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9668A" w:rsidRDefault="00D9668A">
      <w:pPr>
        <w:rPr>
          <w:rFonts w:hint="eastAsia"/>
          <w:sz w:val="28"/>
          <w:szCs w:val="28"/>
        </w:rPr>
      </w:pPr>
      <w:r w:rsidRPr="00D9668A">
        <w:rPr>
          <w:rFonts w:hint="eastAsia"/>
          <w:sz w:val="28"/>
          <w:szCs w:val="28"/>
        </w:rPr>
        <w:t>食道</w:t>
      </w:r>
      <w:r w:rsidRPr="00D9668A">
        <w:rPr>
          <w:rFonts w:hint="eastAsia"/>
          <w:sz w:val="28"/>
          <w:szCs w:val="28"/>
        </w:rPr>
        <w:t>/</w:t>
      </w:r>
      <w:r w:rsidRPr="00D9668A">
        <w:rPr>
          <w:rFonts w:hint="eastAsia"/>
          <w:sz w:val="28"/>
          <w:szCs w:val="28"/>
        </w:rPr>
        <w:t>气管双腔急救导管需求：</w:t>
      </w:r>
    </w:p>
    <w:p w:rsidR="00D9668A" w:rsidRPr="00D9668A" w:rsidRDefault="00D9668A" w:rsidP="00D9668A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9668A">
        <w:rPr>
          <w:rFonts w:hint="eastAsia"/>
          <w:sz w:val="28"/>
          <w:szCs w:val="28"/>
        </w:rPr>
        <w:t>无论插入气道或食道，都能建立非手术病人气体通道</w:t>
      </w:r>
    </w:p>
    <w:p w:rsidR="00D9668A" w:rsidRPr="00D9668A" w:rsidRDefault="00D9668A" w:rsidP="00D9668A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9668A">
        <w:rPr>
          <w:rFonts w:hint="eastAsia"/>
          <w:sz w:val="28"/>
          <w:szCs w:val="28"/>
        </w:rPr>
        <w:t>无论插入气道还是食道都能将食道封闭，并向气道有效通气</w:t>
      </w:r>
    </w:p>
    <w:p w:rsidR="00D9668A" w:rsidRPr="00D9668A" w:rsidRDefault="00D9668A" w:rsidP="00D9668A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9668A">
        <w:rPr>
          <w:rFonts w:hint="eastAsia"/>
          <w:sz w:val="28"/>
          <w:szCs w:val="28"/>
        </w:rPr>
        <w:t>直接盲插，无需喉镜</w:t>
      </w:r>
    </w:p>
    <w:p w:rsidR="00D9668A" w:rsidRPr="00D9668A" w:rsidRDefault="00D9668A" w:rsidP="00D9668A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D9668A">
        <w:rPr>
          <w:rFonts w:hint="eastAsia"/>
          <w:sz w:val="28"/>
          <w:szCs w:val="28"/>
        </w:rPr>
        <w:t>特别适用于院前、急救和外伤情况下使用</w:t>
      </w:r>
    </w:p>
    <w:sectPr w:rsidR="00D9668A" w:rsidRPr="00D9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DF" w:rsidRDefault="008157DF" w:rsidP="00D9668A">
      <w:r>
        <w:separator/>
      </w:r>
    </w:p>
  </w:endnote>
  <w:endnote w:type="continuationSeparator" w:id="1">
    <w:p w:rsidR="008157DF" w:rsidRDefault="008157DF" w:rsidP="00D9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DF" w:rsidRDefault="008157DF" w:rsidP="00D9668A">
      <w:r>
        <w:separator/>
      </w:r>
    </w:p>
  </w:footnote>
  <w:footnote w:type="continuationSeparator" w:id="1">
    <w:p w:rsidR="008157DF" w:rsidRDefault="008157DF" w:rsidP="00D96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D6FC9"/>
    <w:multiLevelType w:val="hybridMultilevel"/>
    <w:tmpl w:val="4462D1BE"/>
    <w:lvl w:ilvl="0" w:tplc="C7B611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68A"/>
    <w:rsid w:val="008157DF"/>
    <w:rsid w:val="00D9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6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68A"/>
    <w:rPr>
      <w:sz w:val="18"/>
      <w:szCs w:val="18"/>
    </w:rPr>
  </w:style>
  <w:style w:type="paragraph" w:styleId="a5">
    <w:name w:val="List Paragraph"/>
    <w:basedOn w:val="a"/>
    <w:uiPriority w:val="34"/>
    <w:qFormat/>
    <w:rsid w:val="00D9668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2017-07-03T09:26:00Z</dcterms:created>
  <dcterms:modified xsi:type="dcterms:W3CDTF">2017-07-03T09:30:00Z</dcterms:modified>
</cp:coreProperties>
</file>