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B9" w:rsidRDefault="00AF23B9"/>
    <w:p w:rsidR="00AF23B9" w:rsidRDefault="00AF23B9"/>
    <w:p w:rsidR="00AF23B9" w:rsidRDefault="00AF23B9"/>
    <w:p w:rsidR="00AF23B9" w:rsidRDefault="00AF23B9"/>
    <w:p w:rsidR="00AF23B9" w:rsidRDefault="005F2AA0">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重钢总医院无线设备项目</w:t>
      </w:r>
      <w:r>
        <w:rPr>
          <w:rFonts w:hint="eastAsia"/>
          <w:b/>
          <w:sz w:val="32"/>
          <w:szCs w:val="32"/>
          <w:u w:val="single"/>
        </w:rPr>
        <w:t xml:space="preserve"> </w:t>
      </w:r>
      <w:r>
        <w:rPr>
          <w:rFonts w:hint="eastAsia"/>
          <w:b/>
          <w:sz w:val="28"/>
          <w:szCs w:val="28"/>
          <w:u w:val="single"/>
        </w:rPr>
        <w:t xml:space="preserve"> </w:t>
      </w:r>
    </w:p>
    <w:p w:rsidR="00AF23B9" w:rsidRDefault="005F2AA0">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CGZYYCG2022</w:t>
      </w:r>
      <w:r>
        <w:rPr>
          <w:rFonts w:hint="eastAsia"/>
          <w:sz w:val="28"/>
          <w:szCs w:val="28"/>
          <w:u w:val="single"/>
        </w:rPr>
        <w:t xml:space="preserve">15   </w:t>
      </w:r>
      <w:r>
        <w:rPr>
          <w:rFonts w:hint="eastAsia"/>
          <w:sz w:val="28"/>
          <w:szCs w:val="28"/>
        </w:rPr>
        <w:t>）</w:t>
      </w: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5F2AA0">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5F2AA0">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AF23B9" w:rsidRDefault="005F2AA0">
      <w:pPr>
        <w:spacing w:line="800" w:lineRule="exact"/>
        <w:jc w:val="center"/>
        <w:rPr>
          <w:rFonts w:ascii="宋体" w:hAnsi="宋体"/>
          <w:sz w:val="28"/>
          <w:szCs w:val="28"/>
        </w:rPr>
      </w:pPr>
      <w:r>
        <w:rPr>
          <w:rFonts w:ascii="宋体" w:hAnsi="宋体" w:hint="eastAsia"/>
          <w:sz w:val="28"/>
          <w:szCs w:val="28"/>
        </w:rPr>
        <w:t>2022年</w:t>
      </w:r>
      <w:r w:rsidR="00DD3911">
        <w:rPr>
          <w:rFonts w:ascii="宋体" w:hAnsi="宋体" w:hint="eastAsia"/>
          <w:sz w:val="28"/>
          <w:szCs w:val="28"/>
        </w:rPr>
        <w:t>3</w:t>
      </w:r>
      <w:r>
        <w:rPr>
          <w:rFonts w:ascii="宋体" w:hAnsi="宋体" w:hint="eastAsia"/>
          <w:sz w:val="28"/>
          <w:szCs w:val="28"/>
        </w:rPr>
        <w:t>月</w:t>
      </w:r>
      <w:r w:rsidR="00DD3911">
        <w:rPr>
          <w:rFonts w:ascii="宋体" w:hAnsi="宋体" w:hint="eastAsia"/>
          <w:sz w:val="28"/>
          <w:szCs w:val="28"/>
        </w:rPr>
        <w:t>24</w:t>
      </w:r>
      <w:r>
        <w:rPr>
          <w:rFonts w:ascii="宋体" w:hAnsi="宋体" w:hint="eastAsia"/>
          <w:sz w:val="28"/>
          <w:szCs w:val="28"/>
        </w:rPr>
        <w:t>日</w:t>
      </w: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spacing w:line="400" w:lineRule="exact"/>
        <w:rPr>
          <w:rFonts w:ascii="宋体" w:cs="宋体"/>
          <w:b/>
          <w:bCs/>
        </w:rPr>
        <w:sectPr w:rsidR="00AF23B9">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AF23B9" w:rsidRDefault="005F2AA0">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重钢总医院无线设备项目  </w:t>
      </w:r>
      <w:r>
        <w:rPr>
          <w:rFonts w:ascii="宋体" w:hAnsi="宋体" w:cs="宋体" w:hint="eastAsia"/>
          <w:b/>
          <w:bCs/>
          <w:sz w:val="24"/>
          <w:szCs w:val="24"/>
        </w:rPr>
        <w:t>比选公告</w:t>
      </w:r>
    </w:p>
    <w:p w:rsidR="00AF23B9" w:rsidRDefault="00AF23B9">
      <w:pPr>
        <w:spacing w:line="420" w:lineRule="exact"/>
        <w:ind w:firstLineChars="200" w:firstLine="480"/>
        <w:jc w:val="left"/>
        <w:rPr>
          <w:rFonts w:ascii="宋体" w:hAnsi="宋体" w:cs="宋体"/>
          <w:sz w:val="24"/>
          <w:szCs w:val="24"/>
        </w:rPr>
      </w:pPr>
    </w:p>
    <w:p w:rsidR="00AF23B9" w:rsidRDefault="005F2AA0">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重钢总医院拟对重钢总医院无线设备项目进行比选。欢迎有合法资质的单位前来参选。</w:t>
      </w:r>
    </w:p>
    <w:p w:rsidR="00AF23B9" w:rsidRDefault="005F2AA0">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：重钢总医院无线设备项目</w:t>
      </w:r>
    </w:p>
    <w:p w:rsidR="00AF23B9" w:rsidRDefault="005F2AA0">
      <w:pPr>
        <w:spacing w:line="420" w:lineRule="exact"/>
        <w:ind w:firstLineChars="200" w:firstLine="482"/>
        <w:rPr>
          <w:rFonts w:ascii="宋体" w:hAnsi="宋体" w:cs="宋体"/>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AF23B9" w:rsidRDefault="005F2AA0">
      <w:pPr>
        <w:spacing w:line="420" w:lineRule="exact"/>
        <w:ind w:firstLineChars="200" w:firstLine="482"/>
        <w:rPr>
          <w:rFonts w:ascii="宋体" w:hAnsi="宋体" w:cs="宋体"/>
          <w:sz w:val="24"/>
          <w:szCs w:val="24"/>
        </w:rPr>
      </w:pPr>
      <w:r>
        <w:rPr>
          <w:rFonts w:ascii="宋体" w:hAnsi="宋体" w:cs="宋体" w:hint="eastAsia"/>
          <w:b/>
          <w:bCs/>
          <w:sz w:val="24"/>
          <w:szCs w:val="24"/>
        </w:rPr>
        <w:t>三、项目工期：</w:t>
      </w:r>
      <w:r>
        <w:rPr>
          <w:rFonts w:ascii="宋体" w:hAnsi="宋体" w:cs="宋体" w:hint="eastAsia"/>
          <w:sz w:val="24"/>
          <w:szCs w:val="24"/>
        </w:rPr>
        <w:t>整个项目必需在合同签订之</w:t>
      </w:r>
      <w:r w:rsidRPr="000C25C3">
        <w:rPr>
          <w:rFonts w:ascii="宋体" w:hAnsi="宋体" w:cs="宋体" w:hint="eastAsia"/>
          <w:sz w:val="24"/>
          <w:szCs w:val="24"/>
        </w:rPr>
        <w:t>日起20个工作日以内按照委</w:t>
      </w:r>
      <w:r>
        <w:rPr>
          <w:rFonts w:ascii="宋体" w:hAnsi="宋体" w:cs="宋体" w:hint="eastAsia"/>
          <w:sz w:val="24"/>
          <w:szCs w:val="24"/>
        </w:rPr>
        <w:t>托方的技术和功能要求进行完整交付。</w:t>
      </w:r>
    </w:p>
    <w:p w:rsidR="00AF23B9" w:rsidRDefault="005F2AA0">
      <w:pPr>
        <w:spacing w:line="420" w:lineRule="exact"/>
        <w:ind w:firstLineChars="200" w:firstLine="482"/>
        <w:rPr>
          <w:rFonts w:ascii="宋体" w:hAnsi="宋体" w:cs="宋体"/>
          <w:b/>
          <w:bCs/>
          <w:sz w:val="24"/>
          <w:szCs w:val="24"/>
        </w:rPr>
      </w:pPr>
      <w:r>
        <w:rPr>
          <w:rFonts w:ascii="宋体" w:hAnsi="宋体" w:cs="宋体" w:hint="eastAsia"/>
          <w:b/>
          <w:bCs/>
          <w:sz w:val="24"/>
          <w:szCs w:val="24"/>
        </w:rPr>
        <w:t>四、采购需求及预算：</w:t>
      </w:r>
    </w:p>
    <w:tbl>
      <w:tblPr>
        <w:tblW w:w="8389" w:type="dxa"/>
        <w:jc w:val="center"/>
        <w:tblLook w:val="04A0"/>
      </w:tblPr>
      <w:tblGrid>
        <w:gridCol w:w="5333"/>
        <w:gridCol w:w="3056"/>
      </w:tblGrid>
      <w:tr w:rsidR="00AF23B9">
        <w:trPr>
          <w:trHeight w:val="454"/>
          <w:jc w:val="center"/>
        </w:trPr>
        <w:tc>
          <w:tcPr>
            <w:tcW w:w="5333" w:type="dxa"/>
            <w:tcBorders>
              <w:top w:val="single" w:sz="8" w:space="0" w:color="auto"/>
              <w:left w:val="single" w:sz="8" w:space="0" w:color="auto"/>
              <w:bottom w:val="single" w:sz="8" w:space="0" w:color="auto"/>
              <w:right w:val="single" w:sz="8" w:space="0" w:color="000000"/>
            </w:tcBorders>
            <w:shd w:val="clear" w:color="auto" w:fill="auto"/>
            <w:vAlign w:val="center"/>
          </w:tcPr>
          <w:p w:rsidR="00AF23B9" w:rsidRDefault="005F2AA0">
            <w:pPr>
              <w:jc w:val="center"/>
            </w:pPr>
            <w:r>
              <w:rPr>
                <w:rFonts w:hint="eastAsia"/>
              </w:rPr>
              <w:t>设备名称</w:t>
            </w:r>
          </w:p>
        </w:tc>
        <w:tc>
          <w:tcPr>
            <w:tcW w:w="3056" w:type="dxa"/>
            <w:tcBorders>
              <w:top w:val="single" w:sz="8" w:space="0" w:color="auto"/>
              <w:left w:val="nil"/>
              <w:bottom w:val="single" w:sz="8" w:space="0" w:color="auto"/>
              <w:right w:val="single" w:sz="8" w:space="0" w:color="auto"/>
            </w:tcBorders>
            <w:shd w:val="clear" w:color="auto" w:fill="auto"/>
            <w:vAlign w:val="center"/>
          </w:tcPr>
          <w:p w:rsidR="00AF23B9" w:rsidRDefault="005F2AA0">
            <w:pPr>
              <w:jc w:val="center"/>
            </w:pPr>
            <w:r>
              <w:rPr>
                <w:rFonts w:hint="eastAsia"/>
              </w:rPr>
              <w:t>数量</w:t>
            </w:r>
          </w:p>
        </w:tc>
      </w:tr>
      <w:tr w:rsidR="00AF23B9">
        <w:trPr>
          <w:trHeight w:val="454"/>
          <w:jc w:val="center"/>
        </w:trPr>
        <w:tc>
          <w:tcPr>
            <w:tcW w:w="5333" w:type="dxa"/>
            <w:tcBorders>
              <w:top w:val="single" w:sz="8" w:space="0" w:color="auto"/>
              <w:left w:val="single" w:sz="8" w:space="0" w:color="auto"/>
              <w:bottom w:val="single" w:sz="8" w:space="0" w:color="auto"/>
              <w:right w:val="single" w:sz="8" w:space="0" w:color="000000"/>
            </w:tcBorders>
            <w:shd w:val="clear" w:color="auto" w:fill="auto"/>
            <w:vAlign w:val="center"/>
          </w:tcPr>
          <w:p w:rsidR="00AF23B9" w:rsidRDefault="005F2AA0">
            <w:r>
              <w:rPr>
                <w:rFonts w:hint="eastAsia"/>
              </w:rPr>
              <w:t>无线多业务网关</w:t>
            </w:r>
          </w:p>
        </w:tc>
        <w:tc>
          <w:tcPr>
            <w:tcW w:w="3056" w:type="dxa"/>
            <w:tcBorders>
              <w:top w:val="nil"/>
              <w:left w:val="nil"/>
              <w:bottom w:val="single" w:sz="8" w:space="0" w:color="auto"/>
              <w:right w:val="single" w:sz="8" w:space="0" w:color="auto"/>
            </w:tcBorders>
            <w:shd w:val="clear" w:color="auto" w:fill="auto"/>
            <w:vAlign w:val="center"/>
          </w:tcPr>
          <w:p w:rsidR="00AF23B9" w:rsidRDefault="005F2AA0">
            <w:pPr>
              <w:jc w:val="center"/>
            </w:pPr>
            <w:r>
              <w:rPr>
                <w:rFonts w:hint="eastAsia"/>
              </w:rPr>
              <w:t>1</w:t>
            </w:r>
            <w:r>
              <w:rPr>
                <w:rFonts w:hint="eastAsia"/>
              </w:rPr>
              <w:t>台</w:t>
            </w:r>
          </w:p>
        </w:tc>
      </w:tr>
      <w:tr w:rsidR="00AF23B9">
        <w:trPr>
          <w:trHeight w:val="454"/>
          <w:jc w:val="center"/>
        </w:trPr>
        <w:tc>
          <w:tcPr>
            <w:tcW w:w="5333" w:type="dxa"/>
            <w:tcBorders>
              <w:top w:val="single" w:sz="8" w:space="0" w:color="auto"/>
              <w:left w:val="single" w:sz="8" w:space="0" w:color="auto"/>
              <w:bottom w:val="single" w:sz="8" w:space="0" w:color="auto"/>
              <w:right w:val="single" w:sz="8" w:space="0" w:color="000000"/>
            </w:tcBorders>
            <w:shd w:val="clear" w:color="auto" w:fill="auto"/>
            <w:vAlign w:val="center"/>
          </w:tcPr>
          <w:p w:rsidR="00AF23B9" w:rsidRDefault="005F2AA0">
            <w:r>
              <w:rPr>
                <w:rFonts w:hint="eastAsia"/>
              </w:rPr>
              <w:t>2</w:t>
            </w:r>
            <w:r>
              <w:t>4</w:t>
            </w:r>
            <w:r>
              <w:rPr>
                <w:rFonts w:hint="eastAsia"/>
              </w:rPr>
              <w:t>口千兆</w:t>
            </w:r>
            <w:r>
              <w:rPr>
                <w:rFonts w:hint="eastAsia"/>
              </w:rPr>
              <w:t>P</w:t>
            </w:r>
            <w:r>
              <w:t>OE</w:t>
            </w:r>
            <w:r>
              <w:rPr>
                <w:rFonts w:hint="eastAsia"/>
              </w:rPr>
              <w:t>交换机</w:t>
            </w:r>
          </w:p>
        </w:tc>
        <w:tc>
          <w:tcPr>
            <w:tcW w:w="3056" w:type="dxa"/>
            <w:tcBorders>
              <w:top w:val="nil"/>
              <w:left w:val="nil"/>
              <w:bottom w:val="single" w:sz="8" w:space="0" w:color="auto"/>
              <w:right w:val="single" w:sz="8" w:space="0" w:color="auto"/>
            </w:tcBorders>
            <w:shd w:val="clear" w:color="auto" w:fill="auto"/>
            <w:vAlign w:val="center"/>
          </w:tcPr>
          <w:p w:rsidR="00AF23B9" w:rsidRDefault="005F2AA0">
            <w:pPr>
              <w:jc w:val="center"/>
            </w:pPr>
            <w:r>
              <w:rPr>
                <w:rFonts w:hint="eastAsia"/>
              </w:rPr>
              <w:t>1</w:t>
            </w:r>
            <w:r>
              <w:rPr>
                <w:rFonts w:hint="eastAsia"/>
              </w:rPr>
              <w:t>台</w:t>
            </w:r>
          </w:p>
        </w:tc>
      </w:tr>
      <w:tr w:rsidR="00AF23B9">
        <w:trPr>
          <w:trHeight w:val="454"/>
          <w:jc w:val="center"/>
        </w:trPr>
        <w:tc>
          <w:tcPr>
            <w:tcW w:w="5333" w:type="dxa"/>
            <w:tcBorders>
              <w:top w:val="single" w:sz="8" w:space="0" w:color="auto"/>
              <w:left w:val="single" w:sz="8" w:space="0" w:color="auto"/>
              <w:bottom w:val="single" w:sz="8" w:space="0" w:color="auto"/>
              <w:right w:val="single" w:sz="8" w:space="0" w:color="000000"/>
            </w:tcBorders>
            <w:shd w:val="clear" w:color="auto" w:fill="auto"/>
            <w:vAlign w:val="center"/>
          </w:tcPr>
          <w:p w:rsidR="00AF23B9" w:rsidRDefault="005F2AA0">
            <w:r>
              <w:rPr>
                <w:rFonts w:hint="eastAsia"/>
              </w:rPr>
              <w:t>无线</w:t>
            </w:r>
            <w:r>
              <w:rPr>
                <w:rFonts w:hint="eastAsia"/>
              </w:rPr>
              <w:t>A</w:t>
            </w:r>
            <w:r>
              <w:t>P</w:t>
            </w:r>
          </w:p>
        </w:tc>
        <w:tc>
          <w:tcPr>
            <w:tcW w:w="3056" w:type="dxa"/>
            <w:tcBorders>
              <w:top w:val="nil"/>
              <w:left w:val="nil"/>
              <w:bottom w:val="single" w:sz="8" w:space="0" w:color="auto"/>
              <w:right w:val="single" w:sz="8" w:space="0" w:color="auto"/>
            </w:tcBorders>
            <w:shd w:val="clear" w:color="auto" w:fill="auto"/>
            <w:vAlign w:val="center"/>
          </w:tcPr>
          <w:p w:rsidR="00AF23B9" w:rsidRDefault="005F2AA0">
            <w:pPr>
              <w:jc w:val="center"/>
            </w:pPr>
            <w:r>
              <w:rPr>
                <w:rFonts w:hint="eastAsia"/>
              </w:rPr>
              <w:t>2</w:t>
            </w:r>
            <w:r>
              <w:t>0</w:t>
            </w:r>
            <w:r>
              <w:rPr>
                <w:rFonts w:hint="eastAsia"/>
              </w:rPr>
              <w:t>台</w:t>
            </w:r>
          </w:p>
        </w:tc>
      </w:tr>
      <w:tr w:rsidR="00AF23B9">
        <w:trPr>
          <w:trHeight w:val="454"/>
          <w:jc w:val="center"/>
        </w:trPr>
        <w:tc>
          <w:tcPr>
            <w:tcW w:w="5333" w:type="dxa"/>
            <w:tcBorders>
              <w:top w:val="single" w:sz="8" w:space="0" w:color="auto"/>
              <w:left w:val="single" w:sz="8" w:space="0" w:color="auto"/>
              <w:bottom w:val="single" w:sz="8" w:space="0" w:color="auto"/>
              <w:right w:val="single" w:sz="8" w:space="0" w:color="000000"/>
            </w:tcBorders>
            <w:shd w:val="clear" w:color="auto" w:fill="auto"/>
            <w:vAlign w:val="center"/>
          </w:tcPr>
          <w:p w:rsidR="00AF23B9" w:rsidRDefault="005F2AA0">
            <w:r>
              <w:rPr>
                <w:rFonts w:hint="eastAsia"/>
              </w:rPr>
              <w:t>六类网线</w:t>
            </w:r>
          </w:p>
        </w:tc>
        <w:tc>
          <w:tcPr>
            <w:tcW w:w="3056" w:type="dxa"/>
            <w:tcBorders>
              <w:top w:val="nil"/>
              <w:left w:val="nil"/>
              <w:bottom w:val="single" w:sz="8" w:space="0" w:color="auto"/>
              <w:right w:val="single" w:sz="8" w:space="0" w:color="auto"/>
            </w:tcBorders>
            <w:shd w:val="clear" w:color="auto" w:fill="auto"/>
            <w:vAlign w:val="center"/>
          </w:tcPr>
          <w:p w:rsidR="00AF23B9" w:rsidRDefault="005F2AA0">
            <w:pPr>
              <w:jc w:val="center"/>
            </w:pPr>
            <w:r>
              <w:rPr>
                <w:rFonts w:hint="eastAsia"/>
              </w:rPr>
              <w:t>按需</w:t>
            </w:r>
          </w:p>
        </w:tc>
      </w:tr>
      <w:tr w:rsidR="00AF23B9">
        <w:trPr>
          <w:trHeight w:val="454"/>
          <w:jc w:val="center"/>
        </w:trPr>
        <w:tc>
          <w:tcPr>
            <w:tcW w:w="5333" w:type="dxa"/>
            <w:tcBorders>
              <w:top w:val="single" w:sz="8" w:space="0" w:color="auto"/>
              <w:left w:val="single" w:sz="8" w:space="0" w:color="auto"/>
              <w:bottom w:val="single" w:sz="8" w:space="0" w:color="auto"/>
              <w:right w:val="single" w:sz="8" w:space="0" w:color="000000"/>
            </w:tcBorders>
            <w:shd w:val="clear" w:color="auto" w:fill="auto"/>
            <w:vAlign w:val="center"/>
          </w:tcPr>
          <w:p w:rsidR="00AF23B9" w:rsidRDefault="005F2AA0">
            <w:r>
              <w:rPr>
                <w:rFonts w:hint="eastAsia"/>
              </w:rPr>
              <w:t>其它耗材</w:t>
            </w:r>
          </w:p>
        </w:tc>
        <w:tc>
          <w:tcPr>
            <w:tcW w:w="3056" w:type="dxa"/>
            <w:tcBorders>
              <w:top w:val="nil"/>
              <w:left w:val="nil"/>
              <w:bottom w:val="single" w:sz="8" w:space="0" w:color="auto"/>
              <w:right w:val="single" w:sz="8" w:space="0" w:color="auto"/>
            </w:tcBorders>
            <w:shd w:val="clear" w:color="auto" w:fill="auto"/>
            <w:vAlign w:val="center"/>
          </w:tcPr>
          <w:p w:rsidR="00AF23B9" w:rsidRDefault="005F2AA0">
            <w:pPr>
              <w:jc w:val="center"/>
            </w:pPr>
            <w:r>
              <w:rPr>
                <w:rFonts w:hint="eastAsia"/>
              </w:rPr>
              <w:t>按需</w:t>
            </w:r>
          </w:p>
        </w:tc>
      </w:tr>
      <w:tr w:rsidR="00AF23B9">
        <w:trPr>
          <w:trHeight w:val="454"/>
          <w:jc w:val="center"/>
        </w:trPr>
        <w:tc>
          <w:tcPr>
            <w:tcW w:w="5333" w:type="dxa"/>
            <w:tcBorders>
              <w:top w:val="single" w:sz="8" w:space="0" w:color="auto"/>
              <w:left w:val="single" w:sz="8" w:space="0" w:color="auto"/>
              <w:bottom w:val="single" w:sz="8" w:space="0" w:color="auto"/>
              <w:right w:val="single" w:sz="8" w:space="0" w:color="000000"/>
            </w:tcBorders>
            <w:shd w:val="clear" w:color="auto" w:fill="auto"/>
            <w:vAlign w:val="center"/>
          </w:tcPr>
          <w:p w:rsidR="00AF23B9" w:rsidRDefault="005F2AA0">
            <w:r>
              <w:rPr>
                <w:rFonts w:hint="eastAsia"/>
              </w:rPr>
              <w:t>集成安装</w:t>
            </w:r>
          </w:p>
        </w:tc>
        <w:tc>
          <w:tcPr>
            <w:tcW w:w="3056" w:type="dxa"/>
            <w:tcBorders>
              <w:top w:val="nil"/>
              <w:left w:val="nil"/>
              <w:bottom w:val="single" w:sz="8" w:space="0" w:color="auto"/>
              <w:right w:val="single" w:sz="8" w:space="0" w:color="auto"/>
            </w:tcBorders>
            <w:shd w:val="clear" w:color="auto" w:fill="auto"/>
            <w:vAlign w:val="center"/>
          </w:tcPr>
          <w:p w:rsidR="00AF23B9" w:rsidRDefault="005F2AA0">
            <w:pPr>
              <w:jc w:val="center"/>
            </w:pPr>
            <w:r>
              <w:rPr>
                <w:rFonts w:hint="eastAsia"/>
              </w:rPr>
              <w:t>按需</w:t>
            </w:r>
          </w:p>
        </w:tc>
      </w:tr>
      <w:tr w:rsidR="00AF23B9">
        <w:trPr>
          <w:trHeight w:val="454"/>
          <w:jc w:val="center"/>
        </w:trPr>
        <w:tc>
          <w:tcPr>
            <w:tcW w:w="5333" w:type="dxa"/>
            <w:tcBorders>
              <w:top w:val="single" w:sz="8" w:space="0" w:color="auto"/>
              <w:left w:val="single" w:sz="8" w:space="0" w:color="auto"/>
              <w:bottom w:val="single" w:sz="8" w:space="0" w:color="auto"/>
              <w:right w:val="single" w:sz="4" w:space="0" w:color="auto"/>
            </w:tcBorders>
            <w:shd w:val="clear" w:color="auto" w:fill="auto"/>
            <w:vAlign w:val="center"/>
          </w:tcPr>
          <w:p w:rsidR="00AF23B9" w:rsidRDefault="005F2AA0">
            <w:pPr>
              <w:jc w:val="center"/>
            </w:pPr>
            <w:r>
              <w:rPr>
                <w:rFonts w:hint="eastAsia"/>
              </w:rPr>
              <w:t>预算价格</w:t>
            </w:r>
          </w:p>
        </w:tc>
        <w:tc>
          <w:tcPr>
            <w:tcW w:w="3056" w:type="dxa"/>
            <w:tcBorders>
              <w:top w:val="single" w:sz="8" w:space="0" w:color="auto"/>
              <w:left w:val="single" w:sz="4" w:space="0" w:color="auto"/>
              <w:bottom w:val="single" w:sz="8" w:space="0" w:color="auto"/>
              <w:right w:val="single" w:sz="8" w:space="0" w:color="000000"/>
            </w:tcBorders>
            <w:shd w:val="clear" w:color="auto" w:fill="auto"/>
            <w:vAlign w:val="center"/>
          </w:tcPr>
          <w:p w:rsidR="00AF23B9" w:rsidRDefault="005F2AA0">
            <w:pPr>
              <w:jc w:val="center"/>
            </w:pPr>
            <w:r>
              <w:rPr>
                <w:rFonts w:hint="eastAsia"/>
              </w:rPr>
              <w:t>45000</w:t>
            </w:r>
            <w:r>
              <w:rPr>
                <w:rFonts w:hint="eastAsia"/>
              </w:rPr>
              <w:t>元</w:t>
            </w:r>
          </w:p>
        </w:tc>
      </w:tr>
    </w:tbl>
    <w:p w:rsidR="00AF23B9" w:rsidRPr="000C25C3" w:rsidRDefault="005F2AA0">
      <w:pPr>
        <w:spacing w:line="420" w:lineRule="exact"/>
        <w:ind w:firstLineChars="200" w:firstLine="480"/>
        <w:rPr>
          <w:rFonts w:ascii="宋体" w:hAnsi="宋体" w:cs="宋体"/>
          <w:bCs/>
          <w:color w:val="000000" w:themeColor="text1"/>
          <w:sz w:val="24"/>
          <w:szCs w:val="24"/>
        </w:rPr>
      </w:pPr>
      <w:r w:rsidRPr="000C25C3">
        <w:rPr>
          <w:rFonts w:ascii="宋体" w:hAnsi="宋体" w:cs="宋体" w:hint="eastAsia"/>
          <w:bCs/>
          <w:color w:val="000000" w:themeColor="text1"/>
          <w:sz w:val="24"/>
          <w:szCs w:val="24"/>
        </w:rPr>
        <w:t>本项目为交钥匙工程，响应人提供本次项目部署所需所有耗材、人工等。包括且不限于国产6类网线、管材、卡扣、集成安装、管材等。施工标准必须符合国家、行业和医院关于弱电施工安装相关标准和要求。</w:t>
      </w:r>
    </w:p>
    <w:p w:rsidR="00AF23B9" w:rsidRDefault="005F2AA0">
      <w:pPr>
        <w:spacing w:line="420" w:lineRule="exact"/>
        <w:ind w:firstLineChars="200" w:firstLine="482"/>
        <w:rPr>
          <w:rFonts w:ascii="宋体" w:hAns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bookmarkStart w:id="0" w:name="_GoBack"/>
      <w:bookmarkEnd w:id="0"/>
    </w:p>
    <w:p w:rsidR="00AF23B9" w:rsidRDefault="005F2AA0">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AF23B9" w:rsidRDefault="005F2AA0">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r w:rsidR="007A5B34" w:rsidRPr="007A5B34">
        <w:fldChar w:fldCharType="begin"/>
      </w:r>
      <w:r>
        <w:instrText xml:space="preserve"> HYPERLINK "http://www.creditchina.gov.cn" </w:instrText>
      </w:r>
      <w:r w:rsidR="007A5B34" w:rsidRPr="007A5B34">
        <w:fldChar w:fldCharType="separate"/>
      </w:r>
      <w:r>
        <w:rPr>
          <w:rFonts w:asciiTheme="minorEastAsia" w:eastAsiaTheme="minorEastAsia" w:hAnsiTheme="minorEastAsia" w:cs="宋体"/>
          <w:sz w:val="24"/>
          <w:szCs w:val="24"/>
        </w:rPr>
        <w:t>www.creditchina.gov.cn</w:t>
      </w:r>
      <w:r w:rsidR="007A5B34">
        <w:rPr>
          <w:rFonts w:asciiTheme="minorEastAsia" w:eastAsiaTheme="minorEastAsia" w:hAnsiTheme="minorEastAsia" w:cs="宋体"/>
          <w:sz w:val="24"/>
          <w:szCs w:val="24"/>
        </w:rPr>
        <w:fldChar w:fldCharType="end"/>
      </w:r>
      <w:r>
        <w:rPr>
          <w:rFonts w:asciiTheme="minorEastAsia" w:eastAsiaTheme="minorEastAsia" w:hAnsiTheme="minorEastAsia" w:cs="宋体" w:hint="eastAsia"/>
          <w:sz w:val="24"/>
          <w:szCs w:val="24"/>
        </w:rPr>
        <w:t>）以下内容的查询结果网页（查询信息为响应人名称）</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“政府行政许可与行政处罚”查询结果。</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AF23B9" w:rsidRDefault="005F2AA0">
      <w:pPr>
        <w:spacing w:line="420" w:lineRule="exact"/>
        <w:ind w:firstLineChars="200" w:firstLine="480"/>
        <w:rPr>
          <w:rFonts w:ascii="宋体" w:cs="宋体"/>
          <w:sz w:val="24"/>
          <w:szCs w:val="24"/>
        </w:rPr>
      </w:pPr>
      <w:r>
        <w:rPr>
          <w:rFonts w:asciiTheme="minorEastAsia" w:eastAsiaTheme="minorEastAsia" w:hAnsiTheme="minorEastAsia" w:cs="宋体" w:hint="eastAsia"/>
          <w:sz w:val="24"/>
          <w:szCs w:val="24"/>
        </w:rPr>
        <w:t>（三）具备相应的网络工程师及安全工程师。并提供</w:t>
      </w:r>
      <w:r>
        <w:rPr>
          <w:rFonts w:ascii="宋体" w:cs="宋体" w:hint="eastAsia"/>
          <w:sz w:val="24"/>
          <w:szCs w:val="24"/>
        </w:rPr>
        <w:t>缴纳社会保障金的证明材料复印件并加盖响应人公章。</w:t>
      </w:r>
    </w:p>
    <w:p w:rsidR="00AF23B9" w:rsidRDefault="005F2AA0">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（四）法律、行政法规规定的其他条件。</w:t>
      </w:r>
    </w:p>
    <w:p w:rsidR="00AF23B9" w:rsidRDefault="005F2AA0">
      <w:pPr>
        <w:spacing w:line="420" w:lineRule="exact"/>
        <w:ind w:firstLineChars="200" w:firstLine="480"/>
        <w:rPr>
          <w:rFonts w:ascii="宋体" w:cs="宋体"/>
          <w:sz w:val="24"/>
          <w:szCs w:val="24"/>
        </w:rPr>
      </w:pPr>
      <w:r>
        <w:rPr>
          <w:rFonts w:ascii="宋体" w:cs="宋体" w:hint="eastAsia"/>
          <w:sz w:val="24"/>
          <w:szCs w:val="24"/>
        </w:rPr>
        <w:t>（五）本次比选不接受联合体参与。</w:t>
      </w:r>
    </w:p>
    <w:p w:rsidR="00AF23B9" w:rsidRDefault="005F2AA0">
      <w:pPr>
        <w:spacing w:line="420" w:lineRule="exact"/>
        <w:ind w:firstLineChars="200" w:firstLine="482"/>
        <w:rPr>
          <w:rFonts w:ascii="宋体" w:hAnsi="宋体" w:cs="宋体"/>
          <w:b/>
          <w:color w:val="FF0000"/>
          <w:sz w:val="24"/>
          <w:szCs w:val="24"/>
        </w:rPr>
      </w:pPr>
      <w:r>
        <w:rPr>
          <w:rFonts w:ascii="宋体" w:hAnsi="宋体" w:cs="宋体" w:hint="eastAsia"/>
          <w:b/>
          <w:bCs/>
          <w:sz w:val="24"/>
          <w:szCs w:val="24"/>
        </w:rPr>
        <w:t>五、现场踏勘</w:t>
      </w:r>
      <w:r>
        <w:rPr>
          <w:rFonts w:ascii="宋体" w:hAnsi="宋体" w:cs="宋体" w:hint="eastAsia"/>
          <w:sz w:val="24"/>
          <w:szCs w:val="24"/>
        </w:rPr>
        <w:t>：不组织。</w:t>
      </w:r>
      <w:r>
        <w:rPr>
          <w:rFonts w:ascii="宋体" w:hAnsi="宋体" w:cs="宋体"/>
          <w:sz w:val="24"/>
          <w:szCs w:val="24"/>
        </w:rPr>
        <w:t xml:space="preserve"> </w:t>
      </w:r>
    </w:p>
    <w:p w:rsidR="00AF23B9" w:rsidRDefault="005F2AA0">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AF23B9" w:rsidRDefault="005F2AA0">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DD3911">
        <w:rPr>
          <w:rFonts w:ascii="宋体" w:hAnsi="宋体" w:cs="宋体" w:hint="eastAsia"/>
          <w:sz w:val="24"/>
          <w:szCs w:val="24"/>
        </w:rPr>
        <w:t>3</w:t>
      </w:r>
      <w:r>
        <w:rPr>
          <w:rFonts w:ascii="宋体" w:hAnsi="宋体" w:cs="宋体" w:hint="eastAsia"/>
          <w:sz w:val="24"/>
          <w:szCs w:val="24"/>
        </w:rPr>
        <w:t>月</w:t>
      </w:r>
      <w:r w:rsidR="00DD3911">
        <w:rPr>
          <w:rFonts w:ascii="宋体" w:hAnsi="宋体" w:cs="宋体" w:hint="eastAsia"/>
          <w:sz w:val="24"/>
          <w:szCs w:val="24"/>
        </w:rPr>
        <w:t>30</w:t>
      </w:r>
      <w:r>
        <w:rPr>
          <w:rFonts w:ascii="宋体" w:hAnsi="宋体" w:cs="宋体" w:hint="eastAsia"/>
          <w:sz w:val="24"/>
          <w:szCs w:val="24"/>
        </w:rPr>
        <w:t>日。</w:t>
      </w:r>
    </w:p>
    <w:p w:rsidR="00AF23B9" w:rsidRDefault="005F2AA0">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DD3911">
        <w:rPr>
          <w:rFonts w:ascii="宋体" w:hAnsi="宋体" w:cs="宋体" w:hint="eastAsia"/>
          <w:sz w:val="24"/>
          <w:szCs w:val="24"/>
        </w:rPr>
        <w:t>3</w:t>
      </w:r>
      <w:r>
        <w:rPr>
          <w:rFonts w:ascii="宋体" w:hAnsi="宋体" w:cs="宋体" w:hint="eastAsia"/>
          <w:sz w:val="24"/>
          <w:szCs w:val="24"/>
        </w:rPr>
        <w:t>月</w:t>
      </w:r>
      <w:r w:rsidR="00DD3911">
        <w:rPr>
          <w:rFonts w:ascii="宋体" w:hAnsi="宋体" w:cs="宋体" w:hint="eastAsia"/>
          <w:sz w:val="24"/>
          <w:szCs w:val="24"/>
        </w:rPr>
        <w:t>30</w:t>
      </w:r>
      <w:r>
        <w:rPr>
          <w:rFonts w:ascii="宋体" w:hAnsi="宋体" w:cs="宋体" w:hint="eastAsia"/>
          <w:sz w:val="24"/>
          <w:szCs w:val="24"/>
        </w:rPr>
        <w:t>日上午</w:t>
      </w:r>
      <w:r>
        <w:rPr>
          <w:rFonts w:ascii="宋体" w:hAnsi="宋体" w:cs="宋体"/>
          <w:sz w:val="24"/>
          <w:szCs w:val="24"/>
        </w:rPr>
        <w:t>1</w:t>
      </w:r>
      <w:r>
        <w:rPr>
          <w:rFonts w:ascii="宋体" w:hAnsi="宋体" w:cs="宋体" w:hint="eastAsia"/>
          <w:sz w:val="24"/>
          <w:szCs w:val="24"/>
        </w:rPr>
        <w:t>0：</w:t>
      </w:r>
      <w:r w:rsidR="00DD3911">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时。</w:t>
      </w:r>
    </w:p>
    <w:p w:rsidR="00AF23B9" w:rsidRDefault="005F2AA0">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AF23B9" w:rsidRPr="000C25C3" w:rsidRDefault="005F2AA0">
      <w:pPr>
        <w:spacing w:line="420" w:lineRule="exact"/>
        <w:ind w:firstLineChars="200" w:firstLine="480"/>
        <w:rPr>
          <w:rFonts w:ascii="宋体" w:cs="宋体"/>
          <w:color w:val="000000" w:themeColor="text1"/>
          <w:sz w:val="24"/>
          <w:szCs w:val="24"/>
        </w:rPr>
      </w:pPr>
      <w:r w:rsidRPr="000C25C3">
        <w:rPr>
          <w:rFonts w:ascii="宋体" w:hAnsi="宋体" w:cs="宋体" w:hint="eastAsia"/>
          <w:color w:val="000000" w:themeColor="text1"/>
          <w:sz w:val="24"/>
          <w:szCs w:val="24"/>
        </w:rPr>
        <w:t>（四）比选报名：</w:t>
      </w:r>
      <w:r w:rsidRPr="000C25C3">
        <w:rPr>
          <w:rFonts w:ascii="宋体" w:hAnsi="宋体" w:cs="宋体" w:hint="eastAsia"/>
          <w:b/>
          <w:color w:val="000000" w:themeColor="text1"/>
          <w:sz w:val="24"/>
          <w:szCs w:val="24"/>
        </w:rPr>
        <w:t>本项目应在比选截止时间前</w:t>
      </w:r>
      <w:r w:rsidRPr="000C25C3">
        <w:rPr>
          <w:rFonts w:ascii="宋体" w:hAnsi="宋体" w:cs="宋体"/>
          <w:b/>
          <w:color w:val="000000" w:themeColor="text1"/>
          <w:sz w:val="24"/>
          <w:szCs w:val="24"/>
        </w:rPr>
        <w:t>1</w:t>
      </w:r>
      <w:r w:rsidRPr="000C25C3">
        <w:rPr>
          <w:rFonts w:ascii="宋体" w:hAnsi="宋体" w:cs="宋体" w:hint="eastAsia"/>
          <w:b/>
          <w:color w:val="000000" w:themeColor="text1"/>
          <w:sz w:val="24"/>
          <w:szCs w:val="24"/>
        </w:rPr>
        <w:t>天进行报名，报名方式为：</w:t>
      </w:r>
      <w:r w:rsidR="007A5B34" w:rsidRPr="007A5B34">
        <w:fldChar w:fldCharType="begin"/>
      </w:r>
      <w:r w:rsidRPr="000C25C3">
        <w:rPr>
          <w:color w:val="000000" w:themeColor="text1"/>
        </w:rPr>
        <w:instrText xml:space="preserve"> HYPERLINK "mailto:</w:instrText>
      </w:r>
      <w:r w:rsidRPr="000C25C3">
        <w:rPr>
          <w:color w:val="000000" w:themeColor="text1"/>
        </w:rPr>
        <w:instrText>将加盖响应人公章的报名函发送至指定邮箱</w:instrText>
      </w:r>
      <w:r w:rsidRPr="000C25C3">
        <w:rPr>
          <w:color w:val="000000" w:themeColor="text1"/>
        </w:rPr>
        <w:instrText xml:space="preserve">cgzyyxjzy@163.com" </w:instrText>
      </w:r>
      <w:r w:rsidR="007A5B34" w:rsidRPr="007A5B34">
        <w:fldChar w:fldCharType="separate"/>
      </w:r>
      <w:r w:rsidRPr="000C25C3">
        <w:rPr>
          <w:rStyle w:val="ad"/>
          <w:rFonts w:ascii="宋体" w:hAnsi="宋体" w:cs="宋体" w:hint="eastAsia"/>
          <w:b/>
          <w:color w:val="000000" w:themeColor="text1"/>
          <w:sz w:val="24"/>
          <w:szCs w:val="24"/>
          <w:u w:val="none"/>
        </w:rPr>
        <w:t>将加盖响应人公章的报名函发送至指定邮箱</w:t>
      </w:r>
      <w:r w:rsidRPr="000C25C3">
        <w:rPr>
          <w:rStyle w:val="ad"/>
          <w:rFonts w:ascii="宋体" w:hAnsi="宋体" w:cs="宋体"/>
          <w:b/>
          <w:color w:val="000000" w:themeColor="text1"/>
          <w:sz w:val="24"/>
          <w:szCs w:val="24"/>
          <w:u w:val="none"/>
        </w:rPr>
        <w:t>cgzyyxjzy@163.com</w:t>
      </w:r>
      <w:r w:rsidR="007A5B34" w:rsidRPr="000C25C3">
        <w:rPr>
          <w:rStyle w:val="ad"/>
          <w:rFonts w:ascii="宋体" w:hAnsi="宋体" w:cs="宋体"/>
          <w:b/>
          <w:color w:val="000000" w:themeColor="text1"/>
          <w:sz w:val="24"/>
          <w:szCs w:val="24"/>
          <w:u w:val="none"/>
        </w:rPr>
        <w:fldChar w:fldCharType="end"/>
      </w:r>
      <w:r w:rsidRPr="000C25C3">
        <w:rPr>
          <w:rFonts w:ascii="宋体" w:hAnsi="宋体" w:cs="宋体" w:hint="eastAsia"/>
          <w:b/>
          <w:color w:val="000000" w:themeColor="text1"/>
          <w:sz w:val="24"/>
          <w:szCs w:val="24"/>
        </w:rPr>
        <w:t>。只有进行报名的单位才具备参选资格</w:t>
      </w:r>
      <w:r w:rsidRPr="000C25C3">
        <w:rPr>
          <w:rFonts w:ascii="宋体" w:hAnsi="宋体" w:cs="宋体" w:hint="eastAsia"/>
          <w:color w:val="000000" w:themeColor="text1"/>
          <w:sz w:val="24"/>
          <w:szCs w:val="24"/>
        </w:rPr>
        <w:t>。报名函格式自拟。</w:t>
      </w:r>
    </w:p>
    <w:p w:rsidR="00AF23B9" w:rsidRDefault="005F2AA0">
      <w:pPr>
        <w:spacing w:line="440" w:lineRule="exact"/>
        <w:ind w:firstLineChars="200" w:firstLine="480"/>
        <w:rPr>
          <w:rFonts w:ascii="宋体" w:hAnsi="宋体" w:cs="宋体"/>
          <w:sz w:val="24"/>
          <w:szCs w:val="24"/>
        </w:rPr>
      </w:pPr>
      <w:r>
        <w:rPr>
          <w:rFonts w:ascii="宋体" w:hAnsi="宋体" w:cs="宋体" w:hint="eastAsia"/>
          <w:sz w:val="24"/>
          <w:szCs w:val="24"/>
        </w:rPr>
        <w:t>（五）响应文件递交截止时间：</w:t>
      </w:r>
      <w:r>
        <w:rPr>
          <w:rFonts w:ascii="宋体" w:hAnsi="宋体" w:cs="宋体"/>
          <w:sz w:val="24"/>
          <w:szCs w:val="24"/>
        </w:rPr>
        <w:t>202</w:t>
      </w:r>
      <w:r>
        <w:rPr>
          <w:rFonts w:ascii="宋体" w:hAnsi="宋体" w:cs="宋体" w:hint="eastAsia"/>
          <w:sz w:val="24"/>
          <w:szCs w:val="24"/>
        </w:rPr>
        <w:t>2年</w:t>
      </w:r>
      <w:r w:rsidR="00DD3911">
        <w:rPr>
          <w:rFonts w:ascii="宋体" w:hAnsi="宋体" w:cs="宋体" w:hint="eastAsia"/>
          <w:sz w:val="24"/>
          <w:szCs w:val="24"/>
        </w:rPr>
        <w:t>3</w:t>
      </w:r>
      <w:r>
        <w:rPr>
          <w:rFonts w:ascii="宋体" w:hAnsi="宋体" w:cs="宋体" w:hint="eastAsia"/>
          <w:sz w:val="24"/>
          <w:szCs w:val="24"/>
        </w:rPr>
        <w:t>月</w:t>
      </w:r>
      <w:r w:rsidR="00DD3911">
        <w:rPr>
          <w:rFonts w:ascii="宋体" w:hAnsi="宋体" w:cs="宋体" w:hint="eastAsia"/>
          <w:sz w:val="24"/>
          <w:szCs w:val="24"/>
        </w:rPr>
        <w:t>30日上</w:t>
      </w:r>
      <w:r>
        <w:rPr>
          <w:rFonts w:ascii="宋体" w:hAnsi="宋体" w:cs="宋体" w:hint="eastAsia"/>
          <w:sz w:val="24"/>
          <w:szCs w:val="24"/>
        </w:rPr>
        <w:t>午</w:t>
      </w:r>
      <w:r w:rsidR="00DD3911">
        <w:rPr>
          <w:rFonts w:ascii="宋体" w:hAnsi="宋体" w:cs="宋体" w:hint="eastAsia"/>
          <w:sz w:val="24"/>
          <w:szCs w:val="24"/>
        </w:rPr>
        <w:t>10</w:t>
      </w:r>
      <w:r>
        <w:rPr>
          <w:rFonts w:ascii="宋体" w:hAnsi="宋体" w:cs="宋体" w:hint="eastAsia"/>
          <w:sz w:val="24"/>
          <w:szCs w:val="24"/>
        </w:rPr>
        <w:t>：</w:t>
      </w:r>
      <w:r w:rsidR="00DD3911">
        <w:rPr>
          <w:rFonts w:ascii="宋体" w:hAnsi="宋体" w:cs="宋体" w:hint="eastAsia"/>
          <w:sz w:val="24"/>
          <w:szCs w:val="24"/>
        </w:rPr>
        <w:t>3</w:t>
      </w:r>
      <w:r>
        <w:rPr>
          <w:rFonts w:ascii="宋体" w:hAnsi="宋体" w:cs="宋体" w:hint="eastAsia"/>
          <w:sz w:val="24"/>
          <w:szCs w:val="24"/>
        </w:rPr>
        <w:t>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接受（递交电子响应文件）。</w:t>
      </w:r>
    </w:p>
    <w:p w:rsidR="00AF23B9" w:rsidRDefault="005F2AA0">
      <w:pPr>
        <w:spacing w:line="440" w:lineRule="exact"/>
        <w:ind w:firstLineChars="200" w:firstLine="480"/>
        <w:rPr>
          <w:rFonts w:ascii="宋体" w:hAnsi="宋体" w:cs="宋体"/>
          <w:b/>
          <w:sz w:val="24"/>
          <w:szCs w:val="24"/>
        </w:rPr>
      </w:pPr>
      <w:r>
        <w:rPr>
          <w:rFonts w:ascii="宋体" w:hAnsi="宋体" w:cs="宋体" w:hint="eastAsia"/>
          <w:sz w:val="24"/>
          <w:szCs w:val="24"/>
        </w:rPr>
        <w:t>（六）响应文件递交方式：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AF23B9" w:rsidRDefault="005F2AA0">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AF23B9" w:rsidRDefault="005F2AA0">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AF23B9" w:rsidRDefault="005F2AA0">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AF23B9" w:rsidRDefault="005F2AA0">
      <w:pPr>
        <w:spacing w:line="420" w:lineRule="exact"/>
        <w:ind w:firstLineChars="200" w:firstLine="480"/>
        <w:rPr>
          <w:rFonts w:ascii="宋体" w:hAnsi="宋体" w:cs="宋体"/>
          <w:sz w:val="24"/>
          <w:szCs w:val="24"/>
        </w:rPr>
      </w:pPr>
      <w:r>
        <w:rPr>
          <w:rFonts w:ascii="宋体" w:hAnsi="宋体" w:cs="宋体" w:hint="eastAsia"/>
          <w:sz w:val="24"/>
          <w:szCs w:val="24"/>
        </w:rPr>
        <w:t>业务部门联系人：黄老师       联系电话：023-</w:t>
      </w:r>
      <w:r>
        <w:rPr>
          <w:rFonts w:asciiTheme="minorEastAsia" w:eastAsiaTheme="minorEastAsia" w:hAnsiTheme="minorEastAsia" w:cs="宋体" w:hint="eastAsia"/>
          <w:sz w:val="24"/>
          <w:szCs w:val="24"/>
        </w:rPr>
        <w:t>81915049</w:t>
      </w:r>
    </w:p>
    <w:p w:rsidR="00AF23B9" w:rsidRDefault="00AF23B9">
      <w:pPr>
        <w:spacing w:line="420" w:lineRule="exact"/>
        <w:ind w:firstLineChars="200" w:firstLine="480"/>
        <w:rPr>
          <w:rFonts w:ascii="宋体" w:hAnsi="宋体" w:cs="宋体"/>
          <w:sz w:val="24"/>
          <w:szCs w:val="24"/>
        </w:rPr>
      </w:pPr>
    </w:p>
    <w:p w:rsidR="00AF23B9" w:rsidRDefault="00AF23B9">
      <w:pPr>
        <w:spacing w:line="420" w:lineRule="exact"/>
        <w:ind w:firstLineChars="200" w:firstLine="480"/>
        <w:rPr>
          <w:rFonts w:ascii="宋体" w:hAnsi="宋体" w:cs="宋体"/>
          <w:sz w:val="24"/>
          <w:szCs w:val="24"/>
        </w:rPr>
      </w:pPr>
    </w:p>
    <w:p w:rsidR="00AF23B9" w:rsidRDefault="00AF23B9">
      <w:pPr>
        <w:spacing w:line="420" w:lineRule="exact"/>
        <w:ind w:firstLineChars="200" w:firstLine="480"/>
        <w:rPr>
          <w:rFonts w:ascii="宋体" w:hAnsi="宋体" w:cs="宋体"/>
          <w:sz w:val="24"/>
          <w:szCs w:val="24"/>
        </w:rPr>
      </w:pPr>
    </w:p>
    <w:p w:rsidR="00AF23B9" w:rsidRDefault="00AF23B9">
      <w:pPr>
        <w:spacing w:line="420" w:lineRule="exact"/>
        <w:ind w:firstLineChars="200" w:firstLine="480"/>
        <w:rPr>
          <w:rFonts w:ascii="宋体" w:hAnsi="宋体" w:cs="宋体"/>
          <w:sz w:val="24"/>
          <w:szCs w:val="24"/>
        </w:rPr>
      </w:pPr>
    </w:p>
    <w:p w:rsidR="00AF23B9" w:rsidRDefault="00AF23B9">
      <w:pPr>
        <w:spacing w:line="420" w:lineRule="exact"/>
        <w:ind w:firstLineChars="200" w:firstLine="480"/>
        <w:rPr>
          <w:rFonts w:ascii="宋体" w:hAnsi="宋体" w:cs="宋体"/>
          <w:sz w:val="24"/>
          <w:szCs w:val="24"/>
        </w:rPr>
      </w:pPr>
    </w:p>
    <w:p w:rsidR="00AF23B9" w:rsidRDefault="00AF23B9">
      <w:pPr>
        <w:spacing w:line="420" w:lineRule="exact"/>
        <w:ind w:firstLineChars="200" w:firstLine="480"/>
        <w:rPr>
          <w:rFonts w:ascii="宋体" w:hAnsi="宋体" w:cs="宋体"/>
          <w:sz w:val="24"/>
          <w:szCs w:val="24"/>
        </w:rPr>
      </w:pPr>
    </w:p>
    <w:p w:rsidR="00AF23B9" w:rsidRDefault="00AF23B9">
      <w:pPr>
        <w:pStyle w:val="a0"/>
      </w:pPr>
    </w:p>
    <w:p w:rsidR="00AF23B9" w:rsidRDefault="005F2AA0">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AF23B9" w:rsidRDefault="00AF23B9">
      <w:pPr>
        <w:spacing w:line="420" w:lineRule="exact"/>
        <w:jc w:val="left"/>
        <w:rPr>
          <w:rFonts w:ascii="宋体" w:hAnsi="宋体" w:cs="宋体"/>
          <w:b/>
          <w:bCs/>
          <w:sz w:val="24"/>
          <w:szCs w:val="24"/>
        </w:rPr>
      </w:pPr>
    </w:p>
    <w:p w:rsidR="00AF23B9" w:rsidRDefault="005F2AA0">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：重钢总医院无线设备项目</w:t>
      </w:r>
    </w:p>
    <w:p w:rsidR="00AF23B9" w:rsidRDefault="005F2AA0">
      <w:pPr>
        <w:spacing w:line="420" w:lineRule="exact"/>
        <w:ind w:firstLineChars="200" w:firstLine="482"/>
        <w:jc w:val="left"/>
        <w:rPr>
          <w:rFonts w:ascii="宋体" w:hAnsi="宋体"/>
          <w:b/>
          <w:sz w:val="24"/>
          <w:szCs w:val="24"/>
        </w:rPr>
      </w:pPr>
      <w:r>
        <w:rPr>
          <w:rFonts w:ascii="宋体" w:hAnsi="宋体" w:hint="eastAsia"/>
          <w:b/>
          <w:sz w:val="24"/>
          <w:szCs w:val="24"/>
        </w:rPr>
        <w:t>二、产品技术参数及质保要求</w:t>
      </w:r>
    </w:p>
    <w:p w:rsidR="00AF23B9" w:rsidRDefault="005F2AA0">
      <w:pPr>
        <w:pStyle w:val="a0"/>
        <w:spacing w:line="420" w:lineRule="exact"/>
        <w:ind w:firstLineChars="200" w:firstLine="480"/>
        <w:rPr>
          <w:sz w:val="24"/>
          <w:szCs w:val="24"/>
        </w:rPr>
      </w:pPr>
      <w:r>
        <w:rPr>
          <w:rFonts w:hint="eastAsia"/>
          <w:sz w:val="24"/>
          <w:szCs w:val="24"/>
        </w:rPr>
        <w:t>（一）技术参数要求</w:t>
      </w:r>
    </w:p>
    <w:tbl>
      <w:tblPr>
        <w:tblStyle w:val="ab"/>
        <w:tblW w:w="8784" w:type="dxa"/>
        <w:jc w:val="center"/>
        <w:tblLook w:val="04A0"/>
      </w:tblPr>
      <w:tblGrid>
        <w:gridCol w:w="1129"/>
        <w:gridCol w:w="2268"/>
        <w:gridCol w:w="5387"/>
      </w:tblGrid>
      <w:tr w:rsidR="00AF23B9">
        <w:trPr>
          <w:trHeight w:val="454"/>
          <w:jc w:val="center"/>
        </w:trPr>
        <w:tc>
          <w:tcPr>
            <w:tcW w:w="1129" w:type="dxa"/>
            <w:vMerge w:val="restart"/>
            <w:noWrap/>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cs="宋体" w:hint="eastAsia"/>
                <w:color w:val="000000"/>
                <w:kern w:val="0"/>
              </w:rPr>
              <w:t>基础</w:t>
            </w:r>
          </w:p>
          <w:p w:rsidR="00AF23B9" w:rsidRDefault="005F2AA0">
            <w:pPr>
              <w:widowControl/>
              <w:jc w:val="center"/>
              <w:rPr>
                <w:rFonts w:asciiTheme="minorEastAsia" w:hAnsiTheme="minorEastAsia" w:cs="宋体"/>
                <w:color w:val="000000"/>
                <w:kern w:val="0"/>
              </w:rPr>
            </w:pPr>
            <w:r>
              <w:rPr>
                <w:rFonts w:asciiTheme="minorEastAsia" w:hAnsiTheme="minorEastAsia" w:cs="宋体" w:hint="eastAsia"/>
                <w:color w:val="000000"/>
                <w:kern w:val="0"/>
              </w:rPr>
              <w:t>硬件</w:t>
            </w:r>
          </w:p>
        </w:tc>
        <w:tc>
          <w:tcPr>
            <w:tcW w:w="2268" w:type="dxa"/>
            <w:noWrap/>
            <w:vAlign w:val="center"/>
          </w:tcPr>
          <w:p w:rsidR="00AF23B9" w:rsidRDefault="005F2AA0">
            <w:pPr>
              <w:widowControl/>
              <w:ind w:firstLineChars="400" w:firstLine="840"/>
              <w:rPr>
                <w:rFonts w:asciiTheme="minorEastAsia" w:hAnsiTheme="minorEastAsia" w:cs="宋体"/>
                <w:color w:val="000000"/>
                <w:kern w:val="0"/>
              </w:rPr>
            </w:pPr>
            <w:r>
              <w:rPr>
                <w:rFonts w:asciiTheme="minorEastAsia" w:hAnsiTheme="minorEastAsia" w:cs="宋体" w:hint="eastAsia"/>
                <w:color w:val="000000"/>
                <w:kern w:val="0"/>
              </w:rPr>
              <w:t>品牌</w:t>
            </w:r>
          </w:p>
        </w:tc>
        <w:tc>
          <w:tcPr>
            <w:tcW w:w="5387" w:type="dxa"/>
            <w:noWrap/>
            <w:vAlign w:val="center"/>
          </w:tcPr>
          <w:p w:rsidR="00AF23B9" w:rsidRDefault="005F2AA0">
            <w:pPr>
              <w:widowControl/>
              <w:jc w:val="left"/>
              <w:rPr>
                <w:rFonts w:asciiTheme="minorEastAsia" w:hAnsiTheme="minorEastAsia" w:cs="宋体"/>
                <w:color w:val="000000"/>
                <w:kern w:val="0"/>
              </w:rPr>
            </w:pPr>
            <w:r>
              <w:rPr>
                <w:rFonts w:asciiTheme="minorEastAsia" w:hAnsiTheme="minorEastAsia" w:cs="宋体" w:hint="eastAsia"/>
                <w:color w:val="000000"/>
                <w:kern w:val="0"/>
              </w:rPr>
              <w:t>拥有完全自主知识产权</w:t>
            </w:r>
          </w:p>
        </w:tc>
      </w:tr>
      <w:tr w:rsidR="00AF23B9">
        <w:trPr>
          <w:trHeight w:val="454"/>
          <w:jc w:val="center"/>
        </w:trPr>
        <w:tc>
          <w:tcPr>
            <w:tcW w:w="1129" w:type="dxa"/>
            <w:vMerge/>
            <w:vAlign w:val="center"/>
          </w:tcPr>
          <w:p w:rsidR="00AF23B9" w:rsidRDefault="00AF23B9">
            <w:pPr>
              <w:widowControl/>
              <w:jc w:val="left"/>
              <w:rPr>
                <w:rFonts w:asciiTheme="minorEastAsia" w:hAnsiTheme="minorEastAsia" w:cs="宋体"/>
                <w:color w:val="000000"/>
                <w:kern w:val="0"/>
              </w:rPr>
            </w:pPr>
          </w:p>
        </w:tc>
        <w:tc>
          <w:tcPr>
            <w:tcW w:w="2268" w:type="dxa"/>
            <w:vMerge w:val="restart"/>
            <w:noWrap/>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cs="宋体" w:hint="eastAsia"/>
                <w:color w:val="000000"/>
                <w:kern w:val="0"/>
              </w:rPr>
              <w:t>硬件规格</w:t>
            </w:r>
          </w:p>
        </w:tc>
        <w:tc>
          <w:tcPr>
            <w:tcW w:w="5387" w:type="dxa"/>
            <w:vAlign w:val="center"/>
          </w:tcPr>
          <w:p w:rsidR="00AF23B9" w:rsidRDefault="005F2AA0">
            <w:pPr>
              <w:widowControl/>
              <w:jc w:val="left"/>
              <w:rPr>
                <w:rFonts w:asciiTheme="minorEastAsia" w:hAnsiTheme="minorEastAsia" w:cs="宋体"/>
                <w:color w:val="000000"/>
                <w:kern w:val="0"/>
              </w:rPr>
            </w:pPr>
            <w:r>
              <w:rPr>
                <w:rFonts w:asciiTheme="minorEastAsia" w:hAnsiTheme="minorEastAsia" w:cs="宋体" w:hint="eastAsia"/>
                <w:color w:val="000000"/>
                <w:kern w:val="0"/>
              </w:rPr>
              <w:t>无线多业务网关配置：</w:t>
            </w:r>
          </w:p>
        </w:tc>
      </w:tr>
      <w:tr w:rsidR="00AF23B9">
        <w:trPr>
          <w:trHeight w:val="454"/>
          <w:jc w:val="center"/>
        </w:trPr>
        <w:tc>
          <w:tcPr>
            <w:tcW w:w="1129" w:type="dxa"/>
            <w:vMerge/>
            <w:vAlign w:val="center"/>
          </w:tcPr>
          <w:p w:rsidR="00AF23B9" w:rsidRDefault="00AF23B9">
            <w:pPr>
              <w:widowControl/>
              <w:jc w:val="left"/>
              <w:rPr>
                <w:rFonts w:asciiTheme="minorEastAsia" w:hAnsiTheme="minorEastAsia" w:cs="宋体"/>
                <w:color w:val="000000"/>
                <w:kern w:val="0"/>
              </w:rPr>
            </w:pPr>
          </w:p>
        </w:tc>
        <w:tc>
          <w:tcPr>
            <w:tcW w:w="0" w:type="auto"/>
            <w:vMerge/>
            <w:vAlign w:val="center"/>
          </w:tcPr>
          <w:p w:rsidR="00AF23B9" w:rsidRDefault="00AF23B9">
            <w:pPr>
              <w:widowControl/>
              <w:jc w:val="left"/>
              <w:rPr>
                <w:rFonts w:asciiTheme="minorEastAsia" w:hAnsiTheme="minorEastAsia" w:cs="宋体"/>
                <w:color w:val="000000"/>
                <w:kern w:val="0"/>
              </w:rPr>
            </w:pPr>
          </w:p>
        </w:tc>
        <w:tc>
          <w:tcPr>
            <w:tcW w:w="5387" w:type="dxa"/>
            <w:vAlign w:val="center"/>
          </w:tcPr>
          <w:p w:rsidR="00AF23B9" w:rsidRDefault="005F2AA0">
            <w:pPr>
              <w:widowControl/>
              <w:jc w:val="left"/>
              <w:rPr>
                <w:rFonts w:asciiTheme="minorEastAsia" w:hAnsiTheme="minorEastAsia" w:cs="宋体"/>
                <w:color w:val="000000"/>
                <w:kern w:val="0"/>
              </w:rPr>
            </w:pPr>
            <w:r>
              <w:rPr>
                <w:rFonts w:asciiTheme="minorEastAsia" w:hAnsiTheme="minorEastAsia" w:cs="Segoe UI Symbol"/>
                <w:kern w:val="0"/>
              </w:rPr>
              <w:t>★</w:t>
            </w:r>
            <w:r>
              <w:rPr>
                <w:rFonts w:asciiTheme="minorEastAsia" w:hAnsiTheme="minorEastAsia"/>
                <w:kern w:val="0"/>
              </w:rPr>
              <w:t>支持不少于5个千兆以太网口，1个USB口；支持不少于2个WAN口做链路冗余备份</w:t>
            </w:r>
            <w:r>
              <w:rPr>
                <w:rFonts w:asciiTheme="minorEastAsia" w:hAnsiTheme="minorEastAsia" w:hint="eastAsia"/>
                <w:kern w:val="0"/>
              </w:rPr>
              <w:t>。</w:t>
            </w:r>
          </w:p>
        </w:tc>
      </w:tr>
      <w:tr w:rsidR="00AF23B9">
        <w:trPr>
          <w:trHeight w:val="454"/>
          <w:jc w:val="center"/>
        </w:trPr>
        <w:tc>
          <w:tcPr>
            <w:tcW w:w="1129" w:type="dxa"/>
            <w:vMerge w:val="restart"/>
            <w:vAlign w:val="center"/>
          </w:tcPr>
          <w:p w:rsidR="00AF23B9" w:rsidRDefault="005F2AA0">
            <w:pPr>
              <w:jc w:val="center"/>
              <w:rPr>
                <w:rFonts w:asciiTheme="minorEastAsia" w:hAnsiTheme="minorEastAsia" w:cs="宋体"/>
                <w:color w:val="000000"/>
                <w:kern w:val="0"/>
              </w:rPr>
            </w:pPr>
            <w:r>
              <w:rPr>
                <w:rFonts w:asciiTheme="minorEastAsia" w:hAnsiTheme="minorEastAsia" w:cs="宋体" w:hint="eastAsia"/>
                <w:color w:val="000000"/>
                <w:kern w:val="0"/>
              </w:rPr>
              <w:t>系统</w:t>
            </w:r>
          </w:p>
          <w:p w:rsidR="00AF23B9" w:rsidRDefault="005F2AA0">
            <w:pPr>
              <w:widowControl/>
              <w:jc w:val="center"/>
              <w:rPr>
                <w:rFonts w:asciiTheme="minorEastAsia" w:hAnsiTheme="minorEastAsia" w:cs="宋体"/>
                <w:color w:val="000000"/>
                <w:kern w:val="0"/>
              </w:rPr>
            </w:pPr>
            <w:r>
              <w:rPr>
                <w:rFonts w:asciiTheme="minorEastAsia" w:hAnsiTheme="minorEastAsia" w:cs="宋体" w:hint="eastAsia"/>
                <w:color w:val="000000"/>
                <w:kern w:val="0"/>
              </w:rPr>
              <w:t>功能</w:t>
            </w:r>
          </w:p>
        </w:tc>
        <w:tc>
          <w:tcPr>
            <w:tcW w:w="0" w:type="auto"/>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cs="宋体" w:hint="eastAsia"/>
                <w:color w:val="000000"/>
                <w:kern w:val="0"/>
              </w:rPr>
              <w:t>性能要求</w:t>
            </w:r>
          </w:p>
        </w:tc>
        <w:tc>
          <w:tcPr>
            <w:tcW w:w="5387" w:type="dxa"/>
            <w:vAlign w:val="center"/>
          </w:tcPr>
          <w:p w:rsidR="00AF23B9" w:rsidRDefault="005F2AA0">
            <w:pPr>
              <w:widowControl/>
              <w:rPr>
                <w:rFonts w:asciiTheme="minorEastAsia" w:hAnsiTheme="minorEastAsia"/>
                <w:kern w:val="0"/>
              </w:rPr>
            </w:pPr>
            <w:r>
              <w:rPr>
                <w:rFonts w:asciiTheme="minorEastAsia" w:hAnsiTheme="minorEastAsia" w:hint="eastAsia"/>
                <w:kern w:val="0"/>
              </w:rPr>
              <w:t>1、</w:t>
            </w:r>
            <w:r>
              <w:rPr>
                <w:rFonts w:asciiTheme="minorEastAsia" w:hAnsiTheme="minorEastAsia"/>
                <w:kern w:val="0"/>
              </w:rPr>
              <w:t>支持管理AP数量≥60个</w:t>
            </w:r>
            <w:r>
              <w:rPr>
                <w:rFonts w:asciiTheme="minorEastAsia" w:hAnsiTheme="minorEastAsia" w:hint="eastAsia"/>
                <w:kern w:val="0"/>
              </w:rPr>
              <w:t>。</w:t>
            </w:r>
          </w:p>
          <w:p w:rsidR="00AF23B9" w:rsidRDefault="005F2AA0">
            <w:pPr>
              <w:widowControl/>
              <w:rPr>
                <w:rFonts w:asciiTheme="minorEastAsia" w:hAnsiTheme="minorEastAsia" w:cs="宋体"/>
                <w:color w:val="000000"/>
                <w:kern w:val="0"/>
              </w:rPr>
            </w:pPr>
            <w:r>
              <w:rPr>
                <w:rFonts w:asciiTheme="minorEastAsia" w:hAnsiTheme="minorEastAsia" w:hint="eastAsia"/>
                <w:kern w:val="0"/>
              </w:rPr>
              <w:t>2、</w:t>
            </w:r>
            <w:r>
              <w:rPr>
                <w:rFonts w:asciiTheme="minorEastAsia" w:hAnsiTheme="minorEastAsia"/>
                <w:kern w:val="0"/>
              </w:rPr>
              <w:t>支持802.11a/b/g/n/ac等协议；支持不少于8个SSID，且</w:t>
            </w:r>
            <w:r>
              <w:rPr>
                <w:rFonts w:asciiTheme="minorEastAsia" w:hAnsiTheme="minorEastAsia" w:hint="eastAsia"/>
                <w:kern w:val="0"/>
              </w:rPr>
              <w:t>3、</w:t>
            </w:r>
            <w:r>
              <w:rPr>
                <w:rFonts w:asciiTheme="minorEastAsia" w:hAnsiTheme="minorEastAsia"/>
                <w:kern w:val="0"/>
              </w:rPr>
              <w:t>支持中文方式和隐藏SSID方式；具备AP和用户在线检测功能</w:t>
            </w:r>
            <w:r>
              <w:rPr>
                <w:rFonts w:asciiTheme="minorEastAsia" w:hAnsiTheme="minorEastAsia" w:hint="eastAsia"/>
                <w:kern w:val="0"/>
              </w:rPr>
              <w:t>。</w:t>
            </w:r>
          </w:p>
          <w:p w:rsidR="00AF23B9" w:rsidRDefault="005F2AA0">
            <w:pPr>
              <w:rPr>
                <w:rFonts w:asciiTheme="minorEastAsia" w:hAnsiTheme="minorEastAsia"/>
                <w:kern w:val="0"/>
              </w:rPr>
            </w:pPr>
            <w:r>
              <w:rPr>
                <w:rFonts w:asciiTheme="minorEastAsia" w:hAnsiTheme="minorEastAsia"/>
                <w:kern w:val="0"/>
              </w:rPr>
              <w:t>4</w:t>
            </w:r>
            <w:r>
              <w:rPr>
                <w:rFonts w:asciiTheme="minorEastAsia" w:hAnsiTheme="minorEastAsia" w:hint="eastAsia"/>
                <w:kern w:val="0"/>
              </w:rPr>
              <w:t>、</w:t>
            </w:r>
            <w:r>
              <w:rPr>
                <w:rFonts w:asciiTheme="minorEastAsia" w:hAnsiTheme="minorEastAsia"/>
                <w:kern w:val="0"/>
              </w:rPr>
              <w:t>★支持查看实时流量收发状态、在线状态、认证类型、在线时长、VLAN信息、终端信息、接入位置等信息(提供相关证明材料并加盖厂商公章)</w:t>
            </w:r>
            <w:r>
              <w:rPr>
                <w:rFonts w:asciiTheme="minorEastAsia" w:hAnsiTheme="minorEastAsia" w:hint="eastAsia"/>
                <w:kern w:val="0"/>
              </w:rPr>
              <w:t>。</w:t>
            </w:r>
          </w:p>
          <w:p w:rsidR="00AF23B9" w:rsidRDefault="005F2AA0">
            <w:pPr>
              <w:rPr>
                <w:rFonts w:asciiTheme="minorEastAsia" w:hAnsiTheme="minorEastAsia"/>
                <w:kern w:val="0"/>
              </w:rPr>
            </w:pPr>
            <w:r>
              <w:rPr>
                <w:rFonts w:asciiTheme="minorEastAsia" w:hAnsiTheme="minorEastAsia"/>
                <w:kern w:val="0"/>
              </w:rPr>
              <w:t>5、支持Portal认证页面自定义，包括页面展示信息、页面标题、文字描述、免责声明等信息；支持Portal认证页面中英文切换；支持页面终端自适应，推送合适匹配终端的尺寸Portal页面</w:t>
            </w:r>
          </w:p>
          <w:p w:rsidR="00AF23B9" w:rsidRDefault="005F2AA0">
            <w:pPr>
              <w:rPr>
                <w:rFonts w:asciiTheme="minorEastAsia" w:hAnsiTheme="minorEastAsia"/>
                <w:kern w:val="0"/>
              </w:rPr>
            </w:pPr>
            <w:r>
              <w:rPr>
                <w:rFonts w:asciiTheme="minorEastAsia" w:hAnsiTheme="minorEastAsia"/>
                <w:kern w:val="0"/>
              </w:rPr>
              <w:t>6、支持OPEN、802.1X账号认证、WPA-PSK/WPA2-PSK混合加密；支持TKIP、AES(CCMP)等加密方式</w:t>
            </w:r>
          </w:p>
          <w:p w:rsidR="00AF23B9" w:rsidRDefault="005F2AA0">
            <w:pPr>
              <w:rPr>
                <w:rFonts w:asciiTheme="minorEastAsia" w:hAnsiTheme="minorEastAsia"/>
                <w:kern w:val="0"/>
              </w:rPr>
            </w:pPr>
            <w:r>
              <w:rPr>
                <w:rFonts w:asciiTheme="minorEastAsia" w:hAnsiTheme="minorEastAsia"/>
                <w:kern w:val="0"/>
              </w:rPr>
              <w:t>7、支持批量创建不少于500个终端认证授权，支持批量导入账号及描述信息，支持首次登录后强制修改密码等方便账号管理运维的功能</w:t>
            </w:r>
          </w:p>
          <w:p w:rsidR="00AF23B9" w:rsidRDefault="005F2AA0">
            <w:pPr>
              <w:rPr>
                <w:rFonts w:asciiTheme="minorEastAsia" w:hAnsiTheme="minorEastAsia"/>
                <w:kern w:val="0"/>
              </w:rPr>
            </w:pPr>
            <w:r>
              <w:rPr>
                <w:rFonts w:asciiTheme="minorEastAsia" w:hAnsiTheme="minorEastAsia"/>
                <w:kern w:val="0"/>
              </w:rPr>
              <w:t>8、★支持应用识别，能识别不低于300种常见的网络应用，能识别邮件、游戏、P2P流媒体、WEB流媒体、金融交易、办公OA、移动终端应用等主流应用(提供相关证明材料并加盖厂商公章)</w:t>
            </w:r>
          </w:p>
          <w:p w:rsidR="00AF23B9" w:rsidRDefault="005F2AA0">
            <w:pPr>
              <w:rPr>
                <w:rFonts w:asciiTheme="minorEastAsia" w:hAnsiTheme="minorEastAsia"/>
                <w:kern w:val="0"/>
              </w:rPr>
            </w:pPr>
            <w:r>
              <w:rPr>
                <w:rFonts w:asciiTheme="minorEastAsia" w:hAnsiTheme="minorEastAsia"/>
                <w:kern w:val="0"/>
              </w:rPr>
              <w:t>9、支持针对不通流量内容设定保证通道，针对上/下行、IP地址端、时间、线路等维度</w:t>
            </w:r>
            <w:proofErr w:type="gramStart"/>
            <w:r>
              <w:rPr>
                <w:rFonts w:asciiTheme="minorEastAsia" w:hAnsiTheme="minorEastAsia"/>
                <w:kern w:val="0"/>
              </w:rPr>
              <w:t>进行进行</w:t>
            </w:r>
            <w:proofErr w:type="gramEnd"/>
            <w:r>
              <w:rPr>
                <w:rFonts w:asciiTheme="minorEastAsia" w:hAnsiTheme="minorEastAsia"/>
                <w:kern w:val="0"/>
              </w:rPr>
              <w:t>通道带宽的保证，以便具有良好的使用体验；支持针对不通流量内容设定限制通道，针对上/下行、IP地址端、时间、线路等维度</w:t>
            </w:r>
            <w:proofErr w:type="gramStart"/>
            <w:r>
              <w:rPr>
                <w:rFonts w:asciiTheme="minorEastAsia" w:hAnsiTheme="minorEastAsia"/>
                <w:kern w:val="0"/>
              </w:rPr>
              <w:t>进行进行</w:t>
            </w:r>
            <w:proofErr w:type="gramEnd"/>
            <w:r>
              <w:rPr>
                <w:rFonts w:asciiTheme="minorEastAsia" w:hAnsiTheme="minorEastAsia"/>
                <w:kern w:val="0"/>
              </w:rPr>
              <w:t>通道带宽的限制，以避免带宽等网络资源的浪费</w:t>
            </w:r>
          </w:p>
          <w:p w:rsidR="00AF23B9" w:rsidRDefault="005F2AA0">
            <w:pPr>
              <w:rPr>
                <w:rFonts w:asciiTheme="minorEastAsia" w:hAnsiTheme="minorEastAsia"/>
                <w:kern w:val="0"/>
              </w:rPr>
            </w:pPr>
            <w:r>
              <w:rPr>
                <w:rFonts w:asciiTheme="minorEastAsia" w:hAnsiTheme="minorEastAsia"/>
                <w:kern w:val="0"/>
              </w:rPr>
              <w:t>10、★禁止</w:t>
            </w:r>
            <w:proofErr w:type="spellStart"/>
            <w:r>
              <w:rPr>
                <w:rFonts w:asciiTheme="minorEastAsia" w:hAnsiTheme="minorEastAsia"/>
                <w:kern w:val="0"/>
              </w:rPr>
              <w:t>mdns</w:t>
            </w:r>
            <w:proofErr w:type="spellEnd"/>
            <w:r>
              <w:rPr>
                <w:rFonts w:asciiTheme="minorEastAsia" w:hAnsiTheme="minorEastAsia"/>
                <w:kern w:val="0"/>
              </w:rPr>
              <w:t>请求发往无线终端、禁止</w:t>
            </w:r>
            <w:proofErr w:type="spellStart"/>
            <w:r>
              <w:rPr>
                <w:rFonts w:asciiTheme="minorEastAsia" w:hAnsiTheme="minorEastAsia"/>
                <w:kern w:val="0"/>
              </w:rPr>
              <w:t>nbns</w:t>
            </w:r>
            <w:proofErr w:type="spellEnd"/>
            <w:r>
              <w:rPr>
                <w:rFonts w:asciiTheme="minorEastAsia" w:hAnsiTheme="minorEastAsia"/>
                <w:kern w:val="0"/>
              </w:rPr>
              <w:t>发往无线终端(提供相关证明材料并加盖厂商公章)</w:t>
            </w:r>
          </w:p>
          <w:p w:rsidR="00AF23B9" w:rsidRDefault="005F2AA0">
            <w:pPr>
              <w:rPr>
                <w:rFonts w:asciiTheme="minorEastAsia" w:hAnsiTheme="minorEastAsia"/>
                <w:kern w:val="0"/>
              </w:rPr>
            </w:pPr>
            <w:r>
              <w:rPr>
                <w:rFonts w:asciiTheme="minorEastAsia" w:hAnsiTheme="minorEastAsia"/>
                <w:kern w:val="0"/>
              </w:rPr>
              <w:t>11、支持即插即用的发现方式；支持隧道加密</w:t>
            </w:r>
          </w:p>
          <w:p w:rsidR="00AF23B9" w:rsidRDefault="005F2AA0">
            <w:pPr>
              <w:rPr>
                <w:rFonts w:asciiTheme="minorEastAsia" w:hAnsiTheme="minorEastAsia"/>
                <w:kern w:val="0"/>
              </w:rPr>
            </w:pPr>
            <w:r>
              <w:rPr>
                <w:rFonts w:asciiTheme="minorEastAsia" w:hAnsiTheme="minorEastAsia"/>
                <w:kern w:val="0"/>
              </w:rPr>
              <w:t>12、支持VLAN划分；支持链路状态检测；支持ARP代理；支持国家标准IPSec VPN协议，实现跨互联网加密传输</w:t>
            </w:r>
          </w:p>
          <w:p w:rsidR="00AF23B9" w:rsidRDefault="005F2AA0">
            <w:pPr>
              <w:rPr>
                <w:rFonts w:asciiTheme="minorEastAsia" w:hAnsiTheme="minorEastAsia"/>
                <w:kern w:val="0"/>
              </w:rPr>
            </w:pPr>
            <w:r>
              <w:rPr>
                <w:rFonts w:asciiTheme="minorEastAsia" w:hAnsiTheme="minorEastAsia"/>
                <w:kern w:val="0"/>
              </w:rPr>
              <w:t>13、支持静态路由、策略路由、地址转换；支持NAT、DHCP、DNS代理、DDNS动态域名；支持路由网关功能，支持静态IP、DHCP、</w:t>
            </w:r>
            <w:proofErr w:type="spellStart"/>
            <w:r>
              <w:rPr>
                <w:rFonts w:asciiTheme="minorEastAsia" w:hAnsiTheme="minorEastAsia"/>
                <w:kern w:val="0"/>
              </w:rPr>
              <w:t>PPPoE</w:t>
            </w:r>
            <w:proofErr w:type="spellEnd"/>
            <w:r>
              <w:rPr>
                <w:rFonts w:asciiTheme="minorEastAsia" w:hAnsiTheme="minorEastAsia"/>
                <w:kern w:val="0"/>
              </w:rPr>
              <w:t>拨号三种上网方式</w:t>
            </w:r>
          </w:p>
          <w:p w:rsidR="00AF23B9" w:rsidRDefault="005F2AA0">
            <w:pPr>
              <w:rPr>
                <w:rFonts w:asciiTheme="minorEastAsia" w:hAnsiTheme="minorEastAsia"/>
              </w:rPr>
            </w:pPr>
            <w:r>
              <w:rPr>
                <w:rFonts w:asciiTheme="minorEastAsia" w:hAnsiTheme="minorEastAsia"/>
              </w:rPr>
              <w:lastRenderedPageBreak/>
              <w:t>14、★支持WEB图形化界面管理，支持</w:t>
            </w:r>
            <w:proofErr w:type="gramStart"/>
            <w:r>
              <w:rPr>
                <w:rFonts w:asciiTheme="minorEastAsia" w:hAnsiTheme="minorEastAsia"/>
              </w:rPr>
              <w:t>基于微信小</w:t>
            </w:r>
            <w:proofErr w:type="gramEnd"/>
            <w:r>
              <w:rPr>
                <w:rFonts w:asciiTheme="minorEastAsia" w:hAnsiTheme="minorEastAsia"/>
              </w:rPr>
              <w:t>程序开局(提供相关证明材料并加盖厂商公章)</w:t>
            </w:r>
          </w:p>
          <w:p w:rsidR="00AF23B9" w:rsidRDefault="005F2AA0">
            <w:pPr>
              <w:rPr>
                <w:rFonts w:asciiTheme="minorEastAsia" w:hAnsiTheme="minorEastAsia"/>
              </w:rPr>
            </w:pPr>
            <w:r>
              <w:rPr>
                <w:rFonts w:asciiTheme="minorEastAsia" w:hAnsiTheme="minorEastAsia"/>
              </w:rPr>
              <w:t>15、支持只转发受信任的DHCP响应，屏蔽不合法的DHCP服务器，防止DHCP欺骗造成安全隐患；支持ARP防御智能识别终端的网关，并对网关进行防护功能；支持ARP/IP/端口扫描防御，可DIY设定告警阈值</w:t>
            </w:r>
          </w:p>
          <w:p w:rsidR="00AF23B9" w:rsidRDefault="00AF23B9">
            <w:pPr>
              <w:widowControl/>
              <w:jc w:val="left"/>
              <w:rPr>
                <w:rFonts w:asciiTheme="minorEastAsia" w:hAnsiTheme="minorEastAsia" w:cs="Segoe UI Symbol"/>
                <w:kern w:val="0"/>
              </w:rPr>
            </w:pPr>
          </w:p>
        </w:tc>
      </w:tr>
      <w:tr w:rsidR="00AF23B9">
        <w:trPr>
          <w:trHeight w:val="454"/>
          <w:jc w:val="center"/>
        </w:trPr>
        <w:tc>
          <w:tcPr>
            <w:tcW w:w="1129" w:type="dxa"/>
            <w:vMerge/>
            <w:vAlign w:val="center"/>
          </w:tcPr>
          <w:p w:rsidR="00AF23B9" w:rsidRDefault="00AF23B9">
            <w:pPr>
              <w:widowControl/>
              <w:jc w:val="center"/>
              <w:rPr>
                <w:rFonts w:asciiTheme="minorEastAsia" w:hAnsiTheme="minorEastAsia" w:cs="宋体"/>
                <w:color w:val="000000"/>
                <w:kern w:val="0"/>
              </w:rPr>
            </w:pPr>
          </w:p>
        </w:tc>
        <w:tc>
          <w:tcPr>
            <w:tcW w:w="2268" w:type="dxa"/>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cs="宋体" w:hint="eastAsia"/>
                <w:color w:val="000000"/>
                <w:kern w:val="0"/>
              </w:rPr>
              <w:t>资质要求</w:t>
            </w:r>
          </w:p>
        </w:tc>
        <w:tc>
          <w:tcPr>
            <w:tcW w:w="5387" w:type="dxa"/>
            <w:vAlign w:val="center"/>
          </w:tcPr>
          <w:p w:rsidR="00AF23B9" w:rsidRDefault="005F2AA0">
            <w:pPr>
              <w:jc w:val="left"/>
              <w:rPr>
                <w:rFonts w:asciiTheme="minorEastAsia" w:hAnsiTheme="minorEastAsia" w:cs="Segoe UI Symbol"/>
                <w:kern w:val="0"/>
              </w:rPr>
            </w:pPr>
            <w:r>
              <w:rPr>
                <w:rFonts w:asciiTheme="minorEastAsia" w:hAnsiTheme="minorEastAsia" w:cs="宋体" w:hint="eastAsia"/>
                <w:kern w:val="0"/>
              </w:rPr>
              <w:t>▲</w:t>
            </w:r>
            <w:r>
              <w:rPr>
                <w:rFonts w:asciiTheme="minorEastAsia" w:hAnsiTheme="minorEastAsia"/>
                <w:kern w:val="0"/>
              </w:rPr>
              <w:t>为保证设备安全性，要求设备制造商为WAPI产业联盟会员，提供相应证书复印件并要求设备制造商盖章证明</w:t>
            </w:r>
            <w:r>
              <w:rPr>
                <w:rFonts w:asciiTheme="minorEastAsia" w:hAnsiTheme="minorEastAsia" w:hint="eastAsia"/>
                <w:kern w:val="0"/>
              </w:rPr>
              <w:t>。</w:t>
            </w:r>
          </w:p>
        </w:tc>
      </w:tr>
      <w:tr w:rsidR="00AF23B9">
        <w:trPr>
          <w:trHeight w:val="454"/>
          <w:jc w:val="center"/>
        </w:trPr>
        <w:tc>
          <w:tcPr>
            <w:tcW w:w="1129" w:type="dxa"/>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hint="eastAsia"/>
              </w:rPr>
              <w:t>交换机</w:t>
            </w:r>
          </w:p>
        </w:tc>
        <w:tc>
          <w:tcPr>
            <w:tcW w:w="0" w:type="auto"/>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rPr>
              <w:t>24口千兆POE交换机</w:t>
            </w:r>
          </w:p>
        </w:tc>
        <w:tc>
          <w:tcPr>
            <w:tcW w:w="5387" w:type="dxa"/>
            <w:vAlign w:val="center"/>
          </w:tcPr>
          <w:p w:rsidR="00AF23B9" w:rsidRDefault="005F2AA0">
            <w:pPr>
              <w:rPr>
                <w:rFonts w:asciiTheme="minorEastAsia" w:hAnsiTheme="minorEastAsia"/>
              </w:rPr>
            </w:pPr>
            <w:r>
              <w:rPr>
                <w:rFonts w:asciiTheme="minorEastAsia" w:hAnsiTheme="minorEastAsia"/>
              </w:rPr>
              <w:t>1、千兆POE</w:t>
            </w:r>
            <w:proofErr w:type="gramStart"/>
            <w:r>
              <w:rPr>
                <w:rFonts w:asciiTheme="minorEastAsia" w:hAnsiTheme="minorEastAsia"/>
              </w:rPr>
              <w:t>电口数</w:t>
            </w:r>
            <w:proofErr w:type="gramEnd"/>
            <w:r>
              <w:rPr>
                <w:rFonts w:asciiTheme="minorEastAsia" w:hAnsiTheme="minorEastAsia"/>
              </w:rPr>
              <w:t>≥24个，千兆SFP</w:t>
            </w:r>
            <w:proofErr w:type="gramStart"/>
            <w:r>
              <w:rPr>
                <w:rFonts w:asciiTheme="minorEastAsia" w:hAnsiTheme="minorEastAsia"/>
              </w:rPr>
              <w:t>光口</w:t>
            </w:r>
            <w:proofErr w:type="gramEnd"/>
            <w:r>
              <w:rPr>
                <w:rFonts w:asciiTheme="minorEastAsia" w:hAnsiTheme="minorEastAsia"/>
              </w:rPr>
              <w:t>≥2个</w:t>
            </w:r>
          </w:p>
          <w:p w:rsidR="00AF23B9" w:rsidRDefault="005F2AA0">
            <w:pPr>
              <w:rPr>
                <w:rFonts w:asciiTheme="minorEastAsia" w:hAnsiTheme="minorEastAsia"/>
              </w:rPr>
            </w:pPr>
            <w:r>
              <w:rPr>
                <w:rFonts w:asciiTheme="minorEastAsia" w:hAnsiTheme="minorEastAsia"/>
              </w:rPr>
              <w:t>2、交换性能≥256Gbps，包转发率≥48Mpps</w:t>
            </w:r>
          </w:p>
          <w:p w:rsidR="00AF23B9" w:rsidRDefault="005F2AA0">
            <w:pPr>
              <w:rPr>
                <w:rFonts w:asciiTheme="minorEastAsia" w:hAnsiTheme="minorEastAsia"/>
              </w:rPr>
            </w:pPr>
            <w:r>
              <w:rPr>
                <w:rFonts w:asciiTheme="minorEastAsia" w:hAnsiTheme="minorEastAsia"/>
              </w:rPr>
              <w:t>3、工作温度：0°C～40°C，存储温度：-10°C～70°C</w:t>
            </w:r>
          </w:p>
        </w:tc>
      </w:tr>
      <w:tr w:rsidR="00AF23B9">
        <w:trPr>
          <w:trHeight w:val="454"/>
          <w:jc w:val="center"/>
        </w:trPr>
        <w:tc>
          <w:tcPr>
            <w:tcW w:w="1129" w:type="dxa"/>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rPr>
              <w:t>AP</w:t>
            </w:r>
          </w:p>
        </w:tc>
        <w:tc>
          <w:tcPr>
            <w:tcW w:w="0" w:type="auto"/>
            <w:vAlign w:val="center"/>
          </w:tcPr>
          <w:p w:rsidR="00AF23B9" w:rsidRDefault="005F2AA0">
            <w:pPr>
              <w:widowControl/>
              <w:jc w:val="center"/>
              <w:rPr>
                <w:rFonts w:asciiTheme="minorEastAsia" w:hAnsiTheme="minorEastAsia" w:cs="宋体"/>
                <w:color w:val="000000"/>
                <w:kern w:val="0"/>
              </w:rPr>
            </w:pPr>
            <w:r>
              <w:rPr>
                <w:rFonts w:asciiTheme="minorEastAsia" w:hAnsiTheme="minorEastAsia"/>
              </w:rPr>
              <w:t>WIFI吸顶式AP</w:t>
            </w:r>
          </w:p>
        </w:tc>
        <w:tc>
          <w:tcPr>
            <w:tcW w:w="5387" w:type="dxa"/>
            <w:vAlign w:val="center"/>
          </w:tcPr>
          <w:p w:rsidR="00AF23B9" w:rsidRDefault="005F2AA0">
            <w:pPr>
              <w:rPr>
                <w:rFonts w:asciiTheme="minorEastAsia" w:hAnsiTheme="minorEastAsia"/>
              </w:rPr>
            </w:pPr>
            <w:r>
              <w:rPr>
                <w:rFonts w:asciiTheme="minorEastAsia" w:hAnsiTheme="minorEastAsia"/>
              </w:rPr>
              <w:t>1、★支持2.4G 2*2条流及 5G 2*2条流；2.4G最大传输速率≥574Mbps，5G最大传输速率≥1201Mbps，整机最大传输速率≥1.775Gbps</w:t>
            </w:r>
          </w:p>
          <w:p w:rsidR="00AF23B9" w:rsidRDefault="005F2AA0">
            <w:pPr>
              <w:rPr>
                <w:rFonts w:asciiTheme="minorEastAsia" w:hAnsiTheme="minorEastAsia"/>
              </w:rPr>
            </w:pPr>
            <w:r>
              <w:rPr>
                <w:rFonts w:asciiTheme="minorEastAsia" w:hAnsiTheme="minorEastAsia"/>
              </w:rPr>
              <w:t>2、★802.11ax 协议，兼容802.11a/b/g/n/ac协议，支持2.4G和5G同时工作；千兆以太网口≥2个；并需提供1个RJ-45 Console管理口</w:t>
            </w:r>
          </w:p>
          <w:p w:rsidR="00AF23B9" w:rsidRDefault="005F2AA0">
            <w:pPr>
              <w:rPr>
                <w:rFonts w:asciiTheme="minorEastAsia" w:hAnsiTheme="minorEastAsia"/>
              </w:rPr>
            </w:pPr>
            <w:r>
              <w:rPr>
                <w:rFonts w:asciiTheme="minorEastAsia" w:hAnsiTheme="minorEastAsia"/>
              </w:rPr>
              <w:t>3、单射频接入人数≥128，整机最大接入人数≥256</w:t>
            </w:r>
          </w:p>
          <w:p w:rsidR="00AF23B9" w:rsidRDefault="005F2AA0">
            <w:pPr>
              <w:rPr>
                <w:rFonts w:asciiTheme="minorEastAsia" w:hAnsiTheme="minorEastAsia"/>
              </w:rPr>
            </w:pPr>
            <w:r>
              <w:rPr>
                <w:rFonts w:asciiTheme="minorEastAsia" w:hAnsiTheme="minorEastAsia"/>
              </w:rPr>
              <w:t>4、支持虚拟AP技术，单射频SSID数量≥16，整机≥32</w:t>
            </w:r>
          </w:p>
          <w:p w:rsidR="00AF23B9" w:rsidRDefault="005F2AA0">
            <w:pPr>
              <w:rPr>
                <w:rFonts w:asciiTheme="minorEastAsia" w:hAnsiTheme="minorEastAsia"/>
              </w:rPr>
            </w:pPr>
            <w:r>
              <w:rPr>
                <w:rFonts w:asciiTheme="minorEastAsia" w:hAnsiTheme="minorEastAsia"/>
              </w:rPr>
              <w:t>5、Fit模式系列AP可将数据报文在无线接入设备上直接转化为不经过控制器的报文，而是在本地进行转发，提升转发效率，降低网络资源开销</w:t>
            </w:r>
          </w:p>
          <w:p w:rsidR="00AF23B9" w:rsidRDefault="005F2AA0">
            <w:pPr>
              <w:rPr>
                <w:rFonts w:asciiTheme="minorEastAsia" w:hAnsiTheme="minorEastAsia"/>
              </w:rPr>
            </w:pPr>
            <w:r>
              <w:rPr>
                <w:rFonts w:asciiTheme="minorEastAsia" w:hAnsiTheme="minorEastAsia"/>
              </w:rPr>
              <w:t>6、支持AP零配置，支持二三层发现、DHCP Option43、DNS域名等多种AC自动发现机制；支持跨三层、跨广域网、NAT部署AP，并支持与AC的管理隧道加密</w:t>
            </w:r>
          </w:p>
          <w:p w:rsidR="00AF23B9" w:rsidRDefault="005F2AA0">
            <w:pPr>
              <w:rPr>
                <w:rFonts w:asciiTheme="minorEastAsia" w:hAnsiTheme="minorEastAsia"/>
              </w:rPr>
            </w:pPr>
            <w:r>
              <w:rPr>
                <w:rFonts w:asciiTheme="minorEastAsia" w:hAnsiTheme="minorEastAsia"/>
              </w:rPr>
              <w:t>7、支持将内网终端用于的ARP扫描、IP扫描、端口扫描达到阈值后告警或进入动态黑名单；在数据安全方面，通过融合有线无线双重保障，实现全面安全防护</w:t>
            </w:r>
          </w:p>
          <w:p w:rsidR="00AF23B9" w:rsidRDefault="005F2AA0">
            <w:pPr>
              <w:rPr>
                <w:rFonts w:asciiTheme="minorEastAsia" w:hAnsiTheme="minorEastAsia"/>
              </w:rPr>
            </w:pPr>
            <w:r>
              <w:rPr>
                <w:rFonts w:asciiTheme="minorEastAsia" w:hAnsiTheme="minorEastAsia"/>
              </w:rPr>
              <w:t>8、支持802.11h 动态频率选择(DFS)、信道自动扫描功能，自动规避干扰</w:t>
            </w:r>
          </w:p>
          <w:p w:rsidR="00AF23B9" w:rsidRDefault="005F2AA0">
            <w:pPr>
              <w:rPr>
                <w:rFonts w:asciiTheme="minorEastAsia" w:hAnsiTheme="minorEastAsia"/>
              </w:rPr>
            </w:pPr>
            <w:r>
              <w:rPr>
                <w:rFonts w:asciiTheme="minorEastAsia" w:hAnsiTheme="minorEastAsia"/>
              </w:rPr>
              <w:t>9、通过基于特征和协议的射频优化，有效提升无线部署中高密度接入、流媒体传输等场景中的应用加速能力和质量保障效果。其中包含：多用户时间公平调度、混合接入公平、干扰过滤、终端速率管控、频谱导航、组播增强、广播优化、逐包功率控制和智能带宽保障等</w:t>
            </w:r>
          </w:p>
          <w:p w:rsidR="00AF23B9" w:rsidRDefault="005F2AA0">
            <w:pPr>
              <w:rPr>
                <w:rFonts w:asciiTheme="minorEastAsia" w:hAnsiTheme="minorEastAsia"/>
              </w:rPr>
            </w:pPr>
            <w:r>
              <w:rPr>
                <w:rFonts w:asciiTheme="minorEastAsia" w:hAnsiTheme="minorEastAsia"/>
              </w:rPr>
              <w:t>10、支持无线带宽平均分配，让不同协商速率的终端占用相等的无线信道时间，防止低速终端拉</w:t>
            </w:r>
            <w:proofErr w:type="gramStart"/>
            <w:r>
              <w:rPr>
                <w:rFonts w:asciiTheme="minorEastAsia" w:hAnsiTheme="minorEastAsia"/>
              </w:rPr>
              <w:t>低网络</w:t>
            </w:r>
            <w:proofErr w:type="gramEnd"/>
            <w:r>
              <w:rPr>
                <w:rFonts w:asciiTheme="minorEastAsia" w:hAnsiTheme="minorEastAsia"/>
              </w:rPr>
              <w:t>整体速</w:t>
            </w:r>
          </w:p>
          <w:p w:rsidR="00AF23B9" w:rsidRDefault="005F2AA0">
            <w:pPr>
              <w:rPr>
                <w:rFonts w:asciiTheme="minorEastAsia" w:hAnsiTheme="minorEastAsia"/>
              </w:rPr>
            </w:pPr>
            <w:r>
              <w:rPr>
                <w:rFonts w:asciiTheme="minorEastAsia" w:hAnsiTheme="minorEastAsia"/>
              </w:rPr>
              <w:t>11、支持基于STA数、信号强度、信道利用率的智能负载均衡，自动平衡各AP之间的接入压力</w:t>
            </w:r>
          </w:p>
          <w:p w:rsidR="00AF23B9" w:rsidRDefault="005F2AA0">
            <w:pPr>
              <w:widowControl/>
              <w:jc w:val="left"/>
              <w:rPr>
                <w:rFonts w:asciiTheme="minorEastAsia" w:hAnsiTheme="minorEastAsia" w:cs="Segoe UI Symbol"/>
                <w:kern w:val="0"/>
              </w:rPr>
            </w:pPr>
            <w:r>
              <w:rPr>
                <w:rFonts w:asciiTheme="minorEastAsia" w:hAnsiTheme="minorEastAsia"/>
              </w:rPr>
              <w:t>12、支持逃生模式，AP与控制器连接中断后，原有用户在线、新用户正常接入，业务不中断；</w:t>
            </w:r>
          </w:p>
        </w:tc>
      </w:tr>
    </w:tbl>
    <w:p w:rsidR="00AF23B9" w:rsidRPr="00432DA0" w:rsidRDefault="005F2AA0">
      <w:pPr>
        <w:spacing w:line="420" w:lineRule="exact"/>
        <w:ind w:firstLineChars="200" w:firstLine="480"/>
        <w:rPr>
          <w:rFonts w:ascii="宋体" w:hAnsi="宋体" w:cs="宋体"/>
          <w:bCs/>
          <w:color w:val="000000" w:themeColor="text1"/>
          <w:sz w:val="24"/>
          <w:szCs w:val="24"/>
        </w:rPr>
      </w:pPr>
      <w:r w:rsidRPr="00432DA0">
        <w:rPr>
          <w:rFonts w:ascii="宋体" w:hAnsi="宋体" w:cs="宋体" w:hint="eastAsia"/>
          <w:bCs/>
          <w:color w:val="000000" w:themeColor="text1"/>
          <w:sz w:val="24"/>
          <w:szCs w:val="24"/>
        </w:rPr>
        <w:t>（二）</w:t>
      </w:r>
      <w:r w:rsidRPr="00432DA0">
        <w:rPr>
          <w:rFonts w:asciiTheme="minorEastAsia" w:eastAsiaTheme="minorEastAsia" w:hAnsiTheme="minorEastAsia" w:cs="仿宋_GB2312" w:hint="eastAsia"/>
          <w:color w:val="000000" w:themeColor="text1"/>
        </w:rPr>
        <w:t>※</w:t>
      </w:r>
      <w:r w:rsidRPr="00432DA0">
        <w:rPr>
          <w:rFonts w:ascii="宋体" w:hAnsi="宋体" w:cs="宋体" w:hint="eastAsia"/>
          <w:bCs/>
          <w:color w:val="000000" w:themeColor="text1"/>
          <w:sz w:val="24"/>
          <w:szCs w:val="24"/>
        </w:rPr>
        <w:t>服务要求：</w:t>
      </w:r>
      <w:r w:rsidRPr="00432DA0">
        <w:rPr>
          <w:rFonts w:ascii="宋体" w:hAnsi="宋体" w:hint="eastAsia"/>
          <w:color w:val="000000" w:themeColor="text1"/>
          <w:sz w:val="24"/>
          <w:szCs w:val="24"/>
        </w:rPr>
        <w:t>提供原厂一年服务。</w:t>
      </w:r>
    </w:p>
    <w:p w:rsidR="00AF23B9" w:rsidRDefault="005F2AA0">
      <w:pPr>
        <w:spacing w:line="420" w:lineRule="exact"/>
        <w:ind w:firstLineChars="200" w:firstLine="482"/>
        <w:rPr>
          <w:rFonts w:ascii="宋体" w:hAnsi="宋体"/>
          <w:sz w:val="24"/>
          <w:szCs w:val="24"/>
        </w:rPr>
      </w:pPr>
      <w:r>
        <w:rPr>
          <w:rFonts w:ascii="宋体" w:hAnsi="宋体" w:cs="宋体" w:hint="eastAsia"/>
          <w:b/>
          <w:bCs/>
          <w:sz w:val="24"/>
          <w:szCs w:val="24"/>
        </w:rPr>
        <w:t>三、比选报价、限价、评分说明</w:t>
      </w:r>
    </w:p>
    <w:p w:rsidR="00AF23B9" w:rsidRDefault="005F2AA0">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（一）报价说明：</w:t>
      </w:r>
    </w:p>
    <w:p w:rsidR="00AF23B9" w:rsidRDefault="005F2AA0">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AF23B9" w:rsidRDefault="005F2AA0">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AF23B9" w:rsidRDefault="005F2AA0">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本次采购最高总限价为</w:t>
      </w:r>
      <w:r>
        <w:rPr>
          <w:rFonts w:asciiTheme="minorEastAsia" w:eastAsiaTheme="minorEastAsia" w:hAnsiTheme="minorEastAsia" w:cs="宋体" w:hint="eastAsia"/>
          <w:bCs/>
          <w:sz w:val="24"/>
          <w:szCs w:val="24"/>
          <w:u w:val="single"/>
        </w:rPr>
        <w:t>45000</w:t>
      </w:r>
      <w:r>
        <w:rPr>
          <w:rFonts w:asciiTheme="minorEastAsia" w:eastAsiaTheme="minorEastAsia" w:hAnsiTheme="minorEastAsia" w:cs="宋体" w:hint="eastAsia"/>
          <w:bCs/>
          <w:sz w:val="24"/>
          <w:szCs w:val="24"/>
        </w:rPr>
        <w:t>元，总价超过最高限价的作废。</w:t>
      </w:r>
    </w:p>
    <w:p w:rsidR="00AF23B9" w:rsidRDefault="005F2AA0">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AF23B9" w:rsidRDefault="005F2AA0">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AF23B9" w:rsidRDefault="005F2AA0">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AF23B9" w:rsidRDefault="005F2AA0">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AF23B9">
        <w:trPr>
          <w:trHeight w:val="454"/>
          <w:jc w:val="center"/>
        </w:trPr>
        <w:tc>
          <w:tcPr>
            <w:tcW w:w="676" w:type="dxa"/>
            <w:vAlign w:val="center"/>
          </w:tcPr>
          <w:p w:rsidR="00AF23B9" w:rsidRDefault="005F2AA0">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AF23B9" w:rsidRDefault="005F2AA0">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490" w:type="dxa"/>
            <w:vAlign w:val="center"/>
          </w:tcPr>
          <w:p w:rsidR="00AF23B9" w:rsidRDefault="005F2AA0">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AF23B9">
        <w:trPr>
          <w:trHeight w:val="454"/>
          <w:jc w:val="center"/>
        </w:trPr>
        <w:tc>
          <w:tcPr>
            <w:tcW w:w="676" w:type="dxa"/>
            <w:vMerge w:val="restart"/>
            <w:vAlign w:val="center"/>
          </w:tcPr>
          <w:p w:rsidR="00AF23B9" w:rsidRDefault="005F2AA0">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AF23B9" w:rsidRDefault="005F2AA0">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响应人应符合的基本资格条件</w:t>
            </w:r>
          </w:p>
        </w:tc>
        <w:tc>
          <w:tcPr>
            <w:tcW w:w="2546"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（1）具有独立承担民事责任的能力</w:t>
            </w:r>
          </w:p>
        </w:tc>
        <w:tc>
          <w:tcPr>
            <w:tcW w:w="5490"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响应人法定代表人身份证明和法定代表人授权代表委托书。</w:t>
            </w:r>
          </w:p>
        </w:tc>
      </w:tr>
      <w:tr w:rsidR="00AF23B9">
        <w:trPr>
          <w:trHeight w:val="454"/>
          <w:jc w:val="center"/>
        </w:trPr>
        <w:tc>
          <w:tcPr>
            <w:tcW w:w="676" w:type="dxa"/>
            <w:vMerge/>
            <w:vAlign w:val="center"/>
          </w:tcPr>
          <w:p w:rsidR="00AF23B9" w:rsidRDefault="00AF23B9">
            <w:pPr>
              <w:spacing w:line="320" w:lineRule="exact"/>
              <w:jc w:val="center"/>
              <w:rPr>
                <w:rFonts w:asciiTheme="minorEastAsia" w:eastAsiaTheme="minorEastAsia" w:hAnsiTheme="minorEastAsia"/>
              </w:rPr>
            </w:pPr>
          </w:p>
        </w:tc>
        <w:tc>
          <w:tcPr>
            <w:tcW w:w="709" w:type="dxa"/>
            <w:vMerge/>
            <w:vAlign w:val="center"/>
          </w:tcPr>
          <w:p w:rsidR="00AF23B9" w:rsidRDefault="00AF23B9">
            <w:pPr>
              <w:spacing w:line="320" w:lineRule="exact"/>
              <w:rPr>
                <w:rFonts w:asciiTheme="minorEastAsia" w:eastAsiaTheme="minorEastAsia" w:hAnsiTheme="minorEastAsia" w:cs="仿宋_GB2312"/>
                <w:lang w:val="zh-CN"/>
              </w:rPr>
            </w:pPr>
          </w:p>
        </w:tc>
        <w:tc>
          <w:tcPr>
            <w:tcW w:w="2546" w:type="dxa"/>
            <w:vAlign w:val="center"/>
          </w:tcPr>
          <w:p w:rsidR="00AF23B9" w:rsidRDefault="005F2AA0">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AF23B9">
        <w:trPr>
          <w:trHeight w:val="454"/>
          <w:jc w:val="center"/>
        </w:trPr>
        <w:tc>
          <w:tcPr>
            <w:tcW w:w="676" w:type="dxa"/>
            <w:vMerge/>
            <w:vAlign w:val="center"/>
          </w:tcPr>
          <w:p w:rsidR="00AF23B9" w:rsidRDefault="00AF23B9">
            <w:pPr>
              <w:spacing w:line="320" w:lineRule="exact"/>
              <w:jc w:val="center"/>
              <w:rPr>
                <w:rFonts w:asciiTheme="minorEastAsia" w:eastAsiaTheme="minorEastAsia" w:hAnsiTheme="minorEastAsia"/>
              </w:rPr>
            </w:pPr>
          </w:p>
        </w:tc>
        <w:tc>
          <w:tcPr>
            <w:tcW w:w="709" w:type="dxa"/>
            <w:vMerge/>
            <w:vAlign w:val="center"/>
          </w:tcPr>
          <w:p w:rsidR="00AF23B9" w:rsidRDefault="00AF23B9">
            <w:pPr>
              <w:spacing w:line="320" w:lineRule="exact"/>
              <w:rPr>
                <w:rFonts w:asciiTheme="minorEastAsia" w:eastAsiaTheme="minorEastAsia" w:hAnsiTheme="minorEastAsia" w:cs="仿宋_GB2312"/>
                <w:lang w:val="zh-CN"/>
              </w:rPr>
            </w:pPr>
          </w:p>
        </w:tc>
        <w:tc>
          <w:tcPr>
            <w:tcW w:w="2546" w:type="dxa"/>
            <w:vAlign w:val="center"/>
          </w:tcPr>
          <w:p w:rsidR="00AF23B9" w:rsidRDefault="005F2AA0">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490"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AF23B9" w:rsidRDefault="005F2AA0">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AF23B9">
        <w:trPr>
          <w:trHeight w:val="454"/>
          <w:jc w:val="center"/>
        </w:trPr>
        <w:tc>
          <w:tcPr>
            <w:tcW w:w="676" w:type="dxa"/>
            <w:vMerge/>
            <w:vAlign w:val="center"/>
          </w:tcPr>
          <w:p w:rsidR="00AF23B9" w:rsidRDefault="00AF23B9">
            <w:pPr>
              <w:spacing w:line="320" w:lineRule="exact"/>
              <w:jc w:val="center"/>
              <w:rPr>
                <w:rFonts w:asciiTheme="minorEastAsia" w:eastAsiaTheme="minorEastAsia" w:hAnsiTheme="minorEastAsia"/>
              </w:rPr>
            </w:pPr>
          </w:p>
        </w:tc>
        <w:tc>
          <w:tcPr>
            <w:tcW w:w="709" w:type="dxa"/>
            <w:vMerge/>
            <w:vAlign w:val="center"/>
          </w:tcPr>
          <w:p w:rsidR="00AF23B9" w:rsidRDefault="00AF23B9">
            <w:pPr>
              <w:spacing w:line="320" w:lineRule="exact"/>
              <w:rPr>
                <w:rFonts w:asciiTheme="minorEastAsia" w:eastAsiaTheme="minorEastAsia" w:hAnsiTheme="minorEastAsia" w:cs="仿宋_GB2312"/>
              </w:rPr>
            </w:pPr>
          </w:p>
        </w:tc>
        <w:tc>
          <w:tcPr>
            <w:tcW w:w="2546"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490" w:type="dxa"/>
            <w:vAlign w:val="center"/>
          </w:tcPr>
          <w:p w:rsidR="00AF23B9" w:rsidRDefault="00AF23B9">
            <w:pPr>
              <w:spacing w:line="320" w:lineRule="exact"/>
              <w:rPr>
                <w:rFonts w:asciiTheme="minorEastAsia" w:eastAsiaTheme="minorEastAsia" w:hAnsiTheme="minorEastAsia"/>
              </w:rPr>
            </w:pPr>
          </w:p>
        </w:tc>
      </w:tr>
      <w:tr w:rsidR="00AF23B9">
        <w:trPr>
          <w:trHeight w:val="454"/>
          <w:jc w:val="center"/>
        </w:trPr>
        <w:tc>
          <w:tcPr>
            <w:tcW w:w="676" w:type="dxa"/>
            <w:vAlign w:val="center"/>
          </w:tcPr>
          <w:p w:rsidR="00AF23B9" w:rsidRDefault="005F2AA0">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490"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AF23B9" w:rsidRDefault="005F2AA0">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AF23B9" w:rsidRDefault="005F2AA0">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93"/>
        <w:gridCol w:w="1753"/>
        <w:gridCol w:w="5108"/>
      </w:tblGrid>
      <w:tr w:rsidR="00AF23B9">
        <w:trPr>
          <w:trHeight w:val="454"/>
          <w:jc w:val="center"/>
        </w:trPr>
        <w:tc>
          <w:tcPr>
            <w:tcW w:w="675" w:type="dxa"/>
            <w:vAlign w:val="center"/>
          </w:tcPr>
          <w:p w:rsidR="00AF23B9" w:rsidRDefault="005F2AA0">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AF23B9" w:rsidRDefault="005F2AA0">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AF23B9" w:rsidRDefault="005F2AA0">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AF23B9">
        <w:trPr>
          <w:trHeight w:val="454"/>
          <w:jc w:val="center"/>
        </w:trPr>
        <w:tc>
          <w:tcPr>
            <w:tcW w:w="675" w:type="dxa"/>
            <w:vMerge w:val="restart"/>
            <w:vAlign w:val="center"/>
          </w:tcPr>
          <w:p w:rsidR="00AF23B9" w:rsidRDefault="005F2AA0">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1</w:t>
            </w:r>
          </w:p>
        </w:tc>
        <w:tc>
          <w:tcPr>
            <w:tcW w:w="1793" w:type="dxa"/>
            <w:vMerge w:val="restart"/>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753"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AF23B9">
        <w:trPr>
          <w:trHeight w:val="454"/>
          <w:jc w:val="center"/>
        </w:trPr>
        <w:tc>
          <w:tcPr>
            <w:tcW w:w="675" w:type="dxa"/>
            <w:vMerge/>
            <w:vAlign w:val="center"/>
          </w:tcPr>
          <w:p w:rsidR="00AF23B9" w:rsidRDefault="00AF23B9">
            <w:pPr>
              <w:spacing w:line="320" w:lineRule="exact"/>
              <w:jc w:val="center"/>
              <w:rPr>
                <w:rFonts w:asciiTheme="minorEastAsia" w:eastAsiaTheme="minorEastAsia" w:hAnsiTheme="minorEastAsia" w:cs="宋体"/>
                <w:kern w:val="0"/>
              </w:rPr>
            </w:pPr>
          </w:p>
        </w:tc>
        <w:tc>
          <w:tcPr>
            <w:tcW w:w="1793" w:type="dxa"/>
            <w:vMerge/>
            <w:vAlign w:val="center"/>
          </w:tcPr>
          <w:p w:rsidR="00AF23B9" w:rsidRDefault="00AF23B9">
            <w:pPr>
              <w:spacing w:line="320" w:lineRule="exact"/>
              <w:rPr>
                <w:rFonts w:asciiTheme="minorEastAsia" w:eastAsiaTheme="minorEastAsia" w:hAnsiTheme="minorEastAsia" w:cs="宋体"/>
                <w:kern w:val="0"/>
              </w:rPr>
            </w:pPr>
          </w:p>
        </w:tc>
        <w:tc>
          <w:tcPr>
            <w:tcW w:w="1753" w:type="dxa"/>
            <w:vAlign w:val="center"/>
          </w:tcPr>
          <w:p w:rsidR="00AF23B9" w:rsidRDefault="005F2AA0">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AF23B9">
        <w:trPr>
          <w:trHeight w:val="454"/>
          <w:jc w:val="center"/>
        </w:trPr>
        <w:tc>
          <w:tcPr>
            <w:tcW w:w="675" w:type="dxa"/>
            <w:vMerge/>
            <w:vAlign w:val="center"/>
          </w:tcPr>
          <w:p w:rsidR="00AF23B9" w:rsidRDefault="00AF23B9">
            <w:pPr>
              <w:spacing w:line="320" w:lineRule="exact"/>
              <w:jc w:val="center"/>
              <w:rPr>
                <w:rFonts w:asciiTheme="minorEastAsia" w:eastAsiaTheme="minorEastAsia" w:hAnsiTheme="minorEastAsia" w:cs="宋体"/>
                <w:kern w:val="0"/>
              </w:rPr>
            </w:pPr>
          </w:p>
        </w:tc>
        <w:tc>
          <w:tcPr>
            <w:tcW w:w="1793" w:type="dxa"/>
            <w:vMerge/>
            <w:vAlign w:val="center"/>
          </w:tcPr>
          <w:p w:rsidR="00AF23B9" w:rsidRDefault="00AF23B9">
            <w:pPr>
              <w:spacing w:line="320" w:lineRule="exact"/>
              <w:rPr>
                <w:rFonts w:asciiTheme="minorEastAsia" w:eastAsiaTheme="minorEastAsia" w:hAnsiTheme="minorEastAsia" w:cs="宋体"/>
                <w:kern w:val="0"/>
              </w:rPr>
            </w:pPr>
          </w:p>
        </w:tc>
        <w:tc>
          <w:tcPr>
            <w:tcW w:w="1753" w:type="dxa"/>
            <w:vAlign w:val="center"/>
          </w:tcPr>
          <w:p w:rsidR="00AF23B9" w:rsidRDefault="005F2AA0">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AF23B9">
        <w:trPr>
          <w:trHeight w:val="454"/>
          <w:jc w:val="center"/>
        </w:trPr>
        <w:tc>
          <w:tcPr>
            <w:tcW w:w="675" w:type="dxa"/>
            <w:vAlign w:val="center"/>
          </w:tcPr>
          <w:p w:rsidR="00AF23B9" w:rsidRDefault="005F2AA0">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793"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753"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加盖公章的加密电子</w:t>
            </w:r>
            <w:proofErr w:type="gramStart"/>
            <w:r>
              <w:rPr>
                <w:rFonts w:asciiTheme="minorEastAsia" w:eastAsiaTheme="minorEastAsia" w:hAnsiTheme="minorEastAsia" w:cs="仿宋_GB2312" w:hint="eastAsia"/>
              </w:rPr>
              <w:t>档</w:t>
            </w:r>
            <w:proofErr w:type="gramEnd"/>
            <w:r>
              <w:rPr>
                <w:rFonts w:asciiTheme="minorEastAsia" w:eastAsiaTheme="minorEastAsia" w:hAnsiTheme="minorEastAsia" w:cs="仿宋_GB2312" w:hint="eastAsia"/>
              </w:rPr>
              <w:t>PDF响应文件1份</w:t>
            </w:r>
          </w:p>
        </w:tc>
      </w:tr>
      <w:tr w:rsidR="00AF23B9">
        <w:trPr>
          <w:trHeight w:val="454"/>
          <w:jc w:val="center"/>
        </w:trPr>
        <w:tc>
          <w:tcPr>
            <w:tcW w:w="675" w:type="dxa"/>
            <w:vAlign w:val="center"/>
          </w:tcPr>
          <w:p w:rsidR="00AF23B9" w:rsidRDefault="005F2AA0">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AF23B9" w:rsidRDefault="005F2AA0">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标注</w:t>
            </w:r>
            <w:r>
              <w:rPr>
                <w:rFonts w:asciiTheme="minorEastAsia" w:eastAsiaTheme="minorEastAsia" w:hAnsiTheme="minorEastAsia" w:cs="仿宋_GB2312" w:hint="eastAsia"/>
              </w:rPr>
              <w:t>※部分</w:t>
            </w:r>
          </w:p>
        </w:tc>
        <w:tc>
          <w:tcPr>
            <w:tcW w:w="1753" w:type="dxa"/>
            <w:vAlign w:val="center"/>
          </w:tcPr>
          <w:p w:rsidR="00AF23B9" w:rsidRDefault="005F2AA0">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F23B9" w:rsidRDefault="005F2AA0">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响应比选文件中（※）标注的部分</w:t>
            </w:r>
          </w:p>
        </w:tc>
      </w:tr>
    </w:tbl>
    <w:p w:rsidR="00AF23B9" w:rsidRDefault="005F2AA0">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AF23B9" w:rsidRDefault="005F2AA0">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AF23B9">
        <w:trPr>
          <w:trHeight w:val="601"/>
          <w:jc w:val="center"/>
        </w:trPr>
        <w:tc>
          <w:tcPr>
            <w:tcW w:w="2277" w:type="dxa"/>
            <w:vAlign w:val="center"/>
          </w:tcPr>
          <w:p w:rsidR="00AF23B9" w:rsidRDefault="005F2AA0">
            <w:pPr>
              <w:spacing w:line="32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vAlign w:val="center"/>
          </w:tcPr>
          <w:p w:rsidR="00AF23B9" w:rsidRDefault="005F2AA0">
            <w:pPr>
              <w:spacing w:line="32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AF23B9">
        <w:trPr>
          <w:trHeight w:val="768"/>
          <w:jc w:val="center"/>
        </w:trPr>
        <w:tc>
          <w:tcPr>
            <w:tcW w:w="2277"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分值构成</w:t>
            </w:r>
          </w:p>
          <w:p w:rsidR="00AF23B9" w:rsidRDefault="005F2AA0">
            <w:pPr>
              <w:spacing w:line="32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7108" w:type="dxa"/>
            <w:vAlign w:val="center"/>
          </w:tcPr>
          <w:p w:rsidR="00AF23B9" w:rsidRDefault="005F2AA0">
            <w:pPr>
              <w:rPr>
                <w:rFonts w:ascii="宋体" w:hAnsi="宋体"/>
              </w:rPr>
            </w:pPr>
            <w:r>
              <w:rPr>
                <w:rFonts w:ascii="宋体" w:hAnsi="宋体" w:hint="eastAsia"/>
              </w:rPr>
              <w:t>比选总报价得分</w:t>
            </w:r>
            <w:r>
              <w:rPr>
                <w:rFonts w:ascii="宋体" w:hAnsi="宋体" w:hint="eastAsia"/>
                <w:u w:val="single"/>
              </w:rPr>
              <w:t xml:space="preserve">　40　</w:t>
            </w:r>
            <w:r>
              <w:rPr>
                <w:rFonts w:ascii="宋体" w:hAnsi="宋体" w:hint="eastAsia"/>
              </w:rPr>
              <w:t>分；</w:t>
            </w:r>
          </w:p>
          <w:p w:rsidR="00AF23B9" w:rsidRDefault="005F2AA0">
            <w:pPr>
              <w:rPr>
                <w:rFonts w:ascii="宋体" w:hAnsi="宋体"/>
              </w:rPr>
            </w:pPr>
            <w:r>
              <w:rPr>
                <w:rFonts w:ascii="宋体" w:hAnsi="宋体" w:hint="eastAsia"/>
              </w:rPr>
              <w:t>技术部分得分</w:t>
            </w:r>
            <w:r>
              <w:rPr>
                <w:rFonts w:ascii="宋体" w:hAnsi="宋体" w:hint="eastAsia"/>
                <w:u w:val="single"/>
              </w:rPr>
              <w:t xml:space="preserve">  40</w:t>
            </w:r>
            <w:r>
              <w:rPr>
                <w:rFonts w:ascii="宋体" w:hAnsi="宋体"/>
                <w:u w:val="single"/>
              </w:rPr>
              <w:t xml:space="preserve">  </w:t>
            </w:r>
            <w:r>
              <w:rPr>
                <w:rFonts w:ascii="宋体" w:hAnsi="宋体" w:hint="eastAsia"/>
              </w:rPr>
              <w:t>分；</w:t>
            </w:r>
          </w:p>
          <w:p w:rsidR="00AF23B9" w:rsidRDefault="005F2AA0">
            <w:pPr>
              <w:spacing w:line="320" w:lineRule="exact"/>
              <w:rPr>
                <w:rFonts w:asciiTheme="minorEastAsia" w:eastAsiaTheme="minorEastAsia" w:hAnsiTheme="minorEastAsia"/>
              </w:rPr>
            </w:pPr>
            <w:r>
              <w:rPr>
                <w:rFonts w:ascii="宋体" w:hAnsi="宋体" w:hint="eastAsia"/>
              </w:rPr>
              <w:t>商务部分得分</w:t>
            </w:r>
            <w:r>
              <w:rPr>
                <w:rFonts w:ascii="宋体" w:hAnsi="宋体" w:hint="eastAsia"/>
                <w:u w:val="single"/>
              </w:rPr>
              <w:t>20</w:t>
            </w:r>
            <w:r>
              <w:rPr>
                <w:rFonts w:ascii="宋体" w:hAnsi="宋体" w:hint="eastAsia"/>
              </w:rPr>
              <w:t>分。</w:t>
            </w:r>
          </w:p>
        </w:tc>
      </w:tr>
      <w:tr w:rsidR="00AF23B9">
        <w:trPr>
          <w:trHeight w:val="725"/>
          <w:jc w:val="center"/>
        </w:trPr>
        <w:tc>
          <w:tcPr>
            <w:tcW w:w="2277"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评审基准价计算方法</w:t>
            </w:r>
          </w:p>
        </w:tc>
        <w:tc>
          <w:tcPr>
            <w:tcW w:w="7108"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rPr>
              <w:t>有效的比选</w:t>
            </w:r>
            <w:r>
              <w:rPr>
                <w:rFonts w:asciiTheme="minorEastAsia" w:eastAsiaTheme="minorEastAsia" w:hAnsiTheme="minorEastAsia" w:hint="eastAsia"/>
              </w:rPr>
              <w:t>总</w:t>
            </w:r>
            <w:r>
              <w:rPr>
                <w:rFonts w:asciiTheme="minorEastAsia" w:eastAsiaTheme="minorEastAsia" w:hAnsiTheme="minorEastAsia"/>
              </w:rPr>
              <w:t>报价中的最低价为评</w:t>
            </w:r>
            <w:r>
              <w:rPr>
                <w:rFonts w:asciiTheme="minorEastAsia" w:eastAsiaTheme="minorEastAsia" w:hAnsiTheme="minorEastAsia" w:hint="eastAsia"/>
              </w:rPr>
              <w:t>审</w:t>
            </w:r>
            <w:r>
              <w:rPr>
                <w:rFonts w:asciiTheme="minorEastAsia" w:eastAsiaTheme="minorEastAsia" w:hAnsiTheme="minorEastAsia"/>
              </w:rPr>
              <w:t>基准价</w:t>
            </w:r>
            <w:r>
              <w:rPr>
                <w:rFonts w:asciiTheme="minorEastAsia" w:eastAsiaTheme="minorEastAsia" w:hAnsiTheme="minorEastAsia" w:hint="eastAsia"/>
              </w:rPr>
              <w:t>。</w:t>
            </w:r>
          </w:p>
        </w:tc>
      </w:tr>
      <w:tr w:rsidR="00AF23B9">
        <w:trPr>
          <w:trHeight w:val="776"/>
          <w:jc w:val="center"/>
        </w:trPr>
        <w:tc>
          <w:tcPr>
            <w:tcW w:w="2277"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比选报价得分（A）</w:t>
            </w:r>
          </w:p>
        </w:tc>
        <w:tc>
          <w:tcPr>
            <w:tcW w:w="7108" w:type="dxa"/>
            <w:vAlign w:val="center"/>
          </w:tcPr>
          <w:p w:rsidR="00AF23B9" w:rsidRDefault="005F2AA0">
            <w:pPr>
              <w:rPr>
                <w:rFonts w:asciiTheme="minorEastAsia" w:eastAsiaTheme="minorEastAsia" w:hAnsiTheme="minorEastAsia"/>
              </w:rPr>
            </w:pPr>
            <w:r>
              <w:rPr>
                <w:rFonts w:asciiTheme="minorEastAsia" w:eastAsiaTheme="minorEastAsia" w:hAnsiTheme="minorEastAsia"/>
              </w:rPr>
              <w:t>比选报价得分＝（评</w:t>
            </w:r>
            <w:r>
              <w:rPr>
                <w:rFonts w:asciiTheme="minorEastAsia" w:eastAsiaTheme="minorEastAsia" w:hAnsiTheme="minorEastAsia" w:hint="eastAsia"/>
              </w:rPr>
              <w:t>审</w:t>
            </w:r>
            <w:r>
              <w:rPr>
                <w:rFonts w:asciiTheme="minorEastAsia" w:eastAsiaTheme="minorEastAsia" w:hAnsiTheme="minorEastAsia"/>
              </w:rPr>
              <w:t>基准价/比选报价）×价格权重×100。</w:t>
            </w:r>
            <w:r>
              <w:rPr>
                <w:rFonts w:asciiTheme="minorEastAsia" w:eastAsiaTheme="minorEastAsia" w:hAnsiTheme="minorEastAsia" w:hint="eastAsia"/>
              </w:rPr>
              <w:t>以上计算取小数点后两位，小数点后第三位四舍五入。</w:t>
            </w:r>
          </w:p>
        </w:tc>
      </w:tr>
      <w:tr w:rsidR="00AF23B9">
        <w:trPr>
          <w:trHeight w:val="1968"/>
          <w:jc w:val="center"/>
        </w:trPr>
        <w:tc>
          <w:tcPr>
            <w:tcW w:w="2277"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技术部分得分（B）</w:t>
            </w:r>
          </w:p>
        </w:tc>
        <w:tc>
          <w:tcPr>
            <w:tcW w:w="7108" w:type="dxa"/>
            <w:vAlign w:val="center"/>
          </w:tcPr>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1、响应人应对每件货物要求的每条技术指标逐一应对。</w:t>
            </w:r>
            <w:r>
              <w:rPr>
                <w:rFonts w:asciiTheme="minorEastAsia" w:eastAsiaTheme="minorEastAsia" w:hAnsiTheme="minorEastAsia" w:cs="Times New Roman" w:hint="eastAsia"/>
                <w:sz w:val="21"/>
                <w:szCs w:val="21"/>
              </w:rPr>
              <w:br/>
              <w:t>2、对★号参数，响应人自认为“满足”、“无偏离”或“正偏离”的技术指标必须提供相关证明材料。响应人未能提供有效证明的，该条技术指标应认定为不满足。</w:t>
            </w:r>
          </w:p>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3、为方便评审小组对照查阅，★号参数应在响应文件中进行明确标注，不允许以“...页至...页”的方式进行模糊描述。</w:t>
            </w:r>
          </w:p>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4、响应人应在响应文件中写明所投产品的型号，未写明型号的设备视为不满足。</w:t>
            </w:r>
          </w:p>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5、响应人所提供的产品品牌档次明显低于推荐品牌档次的，或不符合相关政策法规的，或不符合业主安全管理规范的，或与比选方现有系统体系</w:t>
            </w:r>
            <w:proofErr w:type="gramStart"/>
            <w:r>
              <w:rPr>
                <w:rFonts w:asciiTheme="minorEastAsia" w:eastAsiaTheme="minorEastAsia" w:hAnsiTheme="minorEastAsia" w:cs="Times New Roman" w:hint="eastAsia"/>
                <w:sz w:val="21"/>
                <w:szCs w:val="21"/>
              </w:rPr>
              <w:t>不</w:t>
            </w:r>
            <w:proofErr w:type="gramEnd"/>
            <w:r>
              <w:rPr>
                <w:rFonts w:asciiTheme="minorEastAsia" w:eastAsiaTheme="minorEastAsia" w:hAnsiTheme="minorEastAsia" w:cs="Times New Roman" w:hint="eastAsia"/>
                <w:sz w:val="21"/>
                <w:szCs w:val="21"/>
              </w:rPr>
              <w:t>融合的，专家现场可认定该设备技术指标均为不满足。</w:t>
            </w:r>
          </w:p>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所有参数完全满足比选文件要求得40分，设备技术参数要求中带“★”号的参数为关键技术参数，一条不满足将按作废处理；任何一项带▲为重要技术参数，一项不满足将扣</w:t>
            </w:r>
            <w:r>
              <w:rPr>
                <w:rFonts w:asciiTheme="minorEastAsia" w:eastAsiaTheme="minorEastAsia" w:hAnsiTheme="minorEastAsia" w:cs="Times New Roman"/>
                <w:sz w:val="21"/>
                <w:szCs w:val="21"/>
              </w:rPr>
              <w:t>5</w:t>
            </w:r>
            <w:r>
              <w:rPr>
                <w:rFonts w:asciiTheme="minorEastAsia" w:eastAsiaTheme="minorEastAsia" w:hAnsiTheme="minorEastAsia" w:cs="Times New Roman" w:hint="eastAsia"/>
                <w:sz w:val="21"/>
                <w:szCs w:val="21"/>
              </w:rPr>
              <w:t>分，任何一项低于比选文件非▲或非★</w:t>
            </w:r>
            <w:proofErr w:type="gramStart"/>
            <w:r>
              <w:rPr>
                <w:rFonts w:asciiTheme="minorEastAsia" w:eastAsiaTheme="minorEastAsia" w:hAnsiTheme="minorEastAsia" w:cs="Times New Roman" w:hint="eastAsia"/>
                <w:sz w:val="21"/>
                <w:szCs w:val="21"/>
              </w:rPr>
              <w:t>号要求</w:t>
            </w:r>
            <w:proofErr w:type="gramEnd"/>
            <w:r>
              <w:rPr>
                <w:rFonts w:asciiTheme="minorEastAsia" w:eastAsiaTheme="minorEastAsia" w:hAnsiTheme="minorEastAsia" w:cs="Times New Roman" w:hint="eastAsia"/>
                <w:sz w:val="21"/>
                <w:szCs w:val="21"/>
              </w:rPr>
              <w:t>的，每项扣</w:t>
            </w:r>
            <w:r>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分，扣完为止。响应人虚假参选将按作废处理并承担相应的法律责任。</w:t>
            </w:r>
          </w:p>
        </w:tc>
      </w:tr>
      <w:tr w:rsidR="00AF23B9">
        <w:trPr>
          <w:trHeight w:val="1968"/>
          <w:jc w:val="center"/>
        </w:trPr>
        <w:tc>
          <w:tcPr>
            <w:tcW w:w="2277" w:type="dxa"/>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lastRenderedPageBreak/>
              <w:t>商务部分得分（B）</w:t>
            </w:r>
          </w:p>
        </w:tc>
        <w:tc>
          <w:tcPr>
            <w:tcW w:w="7108" w:type="dxa"/>
            <w:vAlign w:val="center"/>
          </w:tcPr>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1、具备《信息安全服务资质认证证书》的“信息系统安全运维”的三级服务资质要求，以及“信息系统安全集成”的三级服务资质要求。具备得4分，否则不得分。</w:t>
            </w:r>
          </w:p>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2、为保障对医院无线扩容技术服务能力，具备网络高级工程师认证以及安全高级工程师认证的得3分，否则不得分。</w:t>
            </w:r>
          </w:p>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3、满足1年原厂质保期，分值无加减。每增加一年技术服务质保期加1分，最多增加3分；低于1年原厂质保期的将按作废处理。</w:t>
            </w:r>
          </w:p>
          <w:p w:rsidR="00AF23B9" w:rsidRDefault="005F2AA0">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4、施工方案。评审小组根据响应人拟制的施工方案的完整性、可操作性、进度计划等实际情况进行评分。</w:t>
            </w:r>
            <w:proofErr w:type="gramStart"/>
            <w:r>
              <w:rPr>
                <w:rFonts w:asciiTheme="minorEastAsia" w:eastAsiaTheme="minorEastAsia" w:hAnsiTheme="minorEastAsia" w:cs="Times New Roman" w:hint="eastAsia"/>
                <w:sz w:val="21"/>
                <w:szCs w:val="21"/>
              </w:rPr>
              <w:t>优得</w:t>
            </w:r>
            <w:proofErr w:type="gramEnd"/>
            <w:r>
              <w:rPr>
                <w:rFonts w:asciiTheme="minorEastAsia" w:eastAsiaTheme="minorEastAsia" w:hAnsiTheme="minorEastAsia" w:cs="Times New Roman" w:hint="eastAsia"/>
                <w:sz w:val="21"/>
                <w:szCs w:val="21"/>
              </w:rPr>
              <w:t>7-10分，</w:t>
            </w:r>
            <w:proofErr w:type="gramStart"/>
            <w:r>
              <w:rPr>
                <w:rFonts w:asciiTheme="minorEastAsia" w:eastAsiaTheme="minorEastAsia" w:hAnsiTheme="minorEastAsia" w:cs="Times New Roman" w:hint="eastAsia"/>
                <w:sz w:val="21"/>
                <w:szCs w:val="21"/>
              </w:rPr>
              <w:t>良得</w:t>
            </w:r>
            <w:proofErr w:type="gramEnd"/>
            <w:r>
              <w:rPr>
                <w:rFonts w:asciiTheme="minorEastAsia" w:eastAsiaTheme="minorEastAsia" w:hAnsiTheme="minorEastAsia" w:cs="Times New Roman" w:hint="eastAsia"/>
                <w:sz w:val="21"/>
                <w:szCs w:val="21"/>
              </w:rPr>
              <w:t>4-6 分，差得1-3分，未提供得0分。</w:t>
            </w:r>
          </w:p>
        </w:tc>
      </w:tr>
      <w:tr w:rsidR="00AF23B9">
        <w:trPr>
          <w:trHeight w:val="917"/>
          <w:jc w:val="center"/>
        </w:trPr>
        <w:tc>
          <w:tcPr>
            <w:tcW w:w="9385" w:type="dxa"/>
            <w:gridSpan w:val="2"/>
            <w:vAlign w:val="center"/>
          </w:tcPr>
          <w:p w:rsidR="00AF23B9" w:rsidRDefault="005F2AA0">
            <w:pPr>
              <w:spacing w:line="320" w:lineRule="exact"/>
              <w:rPr>
                <w:rFonts w:asciiTheme="minorEastAsia" w:eastAsiaTheme="minorEastAsia" w:hAnsiTheme="minorEastAsia"/>
              </w:rPr>
            </w:pPr>
            <w:r>
              <w:rPr>
                <w:rFonts w:asciiTheme="minorEastAsia" w:eastAsiaTheme="minorEastAsia" w:hAnsiTheme="minorEastAsia" w:hint="eastAsia"/>
              </w:rPr>
              <w:t>得分=A+B+C。</w:t>
            </w:r>
          </w:p>
        </w:tc>
      </w:tr>
    </w:tbl>
    <w:p w:rsidR="00AF23B9" w:rsidRDefault="005F2AA0">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AF23B9" w:rsidRDefault="005F2AA0">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AF23B9" w:rsidRDefault="005F2AA0">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AF23B9" w:rsidRDefault="005F2AA0">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AF23B9" w:rsidRDefault="005F2AA0">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AF23B9" w:rsidRDefault="005F2AA0">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AF23B9" w:rsidRDefault="005F2AA0">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（二）重新组织比选</w:t>
      </w:r>
    </w:p>
    <w:p w:rsidR="00AF23B9" w:rsidRDefault="005F2AA0">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AF23B9" w:rsidRDefault="005F2AA0">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AF23B9" w:rsidRDefault="005F2AA0">
      <w:pPr>
        <w:spacing w:line="42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：在每年预防性试验完成后支付合同每年金额的50%，其余50%在每年结束后支付。</w:t>
      </w:r>
    </w:p>
    <w:p w:rsidR="00AF23B9" w:rsidRDefault="005F2AA0">
      <w:pPr>
        <w:spacing w:line="42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AF23B9" w:rsidRDefault="005F2AA0">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AF23B9" w:rsidRDefault="005F2AA0">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AF23B9" w:rsidRDefault="005F2AA0">
      <w:pPr>
        <w:spacing w:line="420" w:lineRule="exact"/>
        <w:ind w:firstLineChars="200" w:firstLine="480"/>
        <w:rPr>
          <w:rFonts w:ascii="宋体" w:hAnsi="宋体"/>
          <w:sz w:val="24"/>
          <w:szCs w:val="24"/>
        </w:rPr>
      </w:pPr>
      <w:r>
        <w:rPr>
          <w:rFonts w:ascii="宋体" w:hAnsi="宋体" w:hint="eastAsia"/>
          <w:sz w:val="24"/>
          <w:szCs w:val="24"/>
        </w:rPr>
        <w:t>资质部分；</w:t>
      </w:r>
    </w:p>
    <w:p w:rsidR="00AF23B9" w:rsidRDefault="005F2AA0">
      <w:pPr>
        <w:spacing w:line="420" w:lineRule="exact"/>
        <w:ind w:firstLineChars="200" w:firstLine="480"/>
        <w:rPr>
          <w:rFonts w:ascii="宋体" w:hAnsi="宋体"/>
          <w:sz w:val="24"/>
          <w:szCs w:val="24"/>
        </w:rPr>
      </w:pPr>
      <w:r>
        <w:rPr>
          <w:rFonts w:ascii="宋体" w:hAnsi="宋体" w:hint="eastAsia"/>
          <w:sz w:val="24"/>
          <w:szCs w:val="24"/>
        </w:rPr>
        <w:t>商务部分；</w:t>
      </w:r>
    </w:p>
    <w:p w:rsidR="00AF23B9" w:rsidRDefault="005F2AA0">
      <w:pPr>
        <w:spacing w:line="420" w:lineRule="exact"/>
        <w:ind w:firstLineChars="200" w:firstLine="480"/>
        <w:rPr>
          <w:rFonts w:ascii="宋体" w:hAnsi="宋体"/>
          <w:sz w:val="24"/>
          <w:szCs w:val="24"/>
        </w:rPr>
      </w:pPr>
      <w:r>
        <w:rPr>
          <w:rFonts w:ascii="宋体" w:hAnsi="宋体" w:hint="eastAsia"/>
          <w:sz w:val="24"/>
          <w:szCs w:val="24"/>
        </w:rPr>
        <w:t>技术部分；</w:t>
      </w:r>
    </w:p>
    <w:p w:rsidR="00AF23B9" w:rsidRDefault="005F2AA0">
      <w:pPr>
        <w:spacing w:line="420" w:lineRule="exact"/>
        <w:ind w:firstLineChars="200" w:firstLine="480"/>
        <w:rPr>
          <w:rFonts w:ascii="宋体" w:hAnsi="宋体"/>
          <w:sz w:val="24"/>
          <w:szCs w:val="24"/>
        </w:rPr>
      </w:pPr>
      <w:r>
        <w:rPr>
          <w:rFonts w:ascii="宋体" w:hAnsi="宋体" w:hint="eastAsia"/>
          <w:sz w:val="24"/>
          <w:szCs w:val="24"/>
        </w:rPr>
        <w:t>其它须说明材料。</w:t>
      </w:r>
    </w:p>
    <w:p w:rsidR="00AF23B9" w:rsidRDefault="005F2AA0">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w:t>
      </w:r>
      <w:r>
        <w:rPr>
          <w:rFonts w:ascii="宋体" w:hAnsi="宋体" w:hint="eastAsia"/>
          <w:sz w:val="24"/>
          <w:szCs w:val="24"/>
        </w:rPr>
        <w:lastRenderedPageBreak/>
        <w:t>表人或其代理人（附授权委托书）参加，并携带身份证原件。</w:t>
      </w:r>
    </w:p>
    <w:p w:rsidR="00AF23B9" w:rsidRDefault="005F2AA0">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F23B9" w:rsidRDefault="005F2AA0">
      <w:pPr>
        <w:spacing w:line="42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：不论比选结果如何，响应人自行承担与本次比选有关的所有费用。</w:t>
      </w:r>
    </w:p>
    <w:p w:rsidR="00AF23B9" w:rsidRDefault="005F2AA0">
      <w:pPr>
        <w:spacing w:line="42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AF23B9" w:rsidRDefault="005F2AA0">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AF23B9" w:rsidRDefault="00AF23B9">
      <w:pPr>
        <w:jc w:val="center"/>
        <w:rPr>
          <w:b/>
          <w:bCs/>
          <w:sz w:val="32"/>
          <w:szCs w:val="32"/>
        </w:rPr>
      </w:pPr>
    </w:p>
    <w:p w:rsidR="00AF23B9" w:rsidRDefault="00AF23B9">
      <w:pPr>
        <w:jc w:val="center"/>
        <w:rPr>
          <w:b/>
          <w:bCs/>
          <w:sz w:val="32"/>
          <w:szCs w:val="32"/>
        </w:rPr>
      </w:pPr>
    </w:p>
    <w:p w:rsidR="00AF23B9" w:rsidRDefault="00AF23B9">
      <w:pPr>
        <w:jc w:val="center"/>
        <w:rPr>
          <w:b/>
          <w:bCs/>
          <w:sz w:val="32"/>
          <w:szCs w:val="32"/>
        </w:rPr>
      </w:pPr>
    </w:p>
    <w:p w:rsidR="00AF23B9" w:rsidRDefault="00AF23B9">
      <w:pPr>
        <w:jc w:val="center"/>
        <w:rPr>
          <w:b/>
          <w:bCs/>
          <w:sz w:val="32"/>
          <w:szCs w:val="32"/>
        </w:rPr>
      </w:pPr>
    </w:p>
    <w:p w:rsidR="00AF23B9" w:rsidRDefault="00AF23B9">
      <w:pPr>
        <w:jc w:val="center"/>
        <w:rPr>
          <w:b/>
          <w:bCs/>
          <w:sz w:val="32"/>
          <w:szCs w:val="32"/>
        </w:rPr>
      </w:pPr>
    </w:p>
    <w:p w:rsidR="00AF23B9" w:rsidRDefault="005F2AA0">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F23B9" w:rsidRDefault="00AF23B9">
      <w:pPr>
        <w:jc w:val="center"/>
        <w:rPr>
          <w:rFonts w:ascii="宋体" w:hAnsi="宋体"/>
          <w:b/>
          <w:bCs/>
          <w:sz w:val="44"/>
          <w:szCs w:val="44"/>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rPr>
          <w:sz w:val="32"/>
          <w:szCs w:val="32"/>
        </w:rPr>
      </w:pPr>
    </w:p>
    <w:p w:rsidR="00AF23B9" w:rsidRDefault="00AF23B9">
      <w:pPr>
        <w:spacing w:line="400" w:lineRule="exact"/>
        <w:rPr>
          <w:rFonts w:ascii="宋体" w:hAnsi="宋体"/>
        </w:rPr>
      </w:pPr>
    </w:p>
    <w:p w:rsidR="00AF23B9" w:rsidRDefault="00AF23B9">
      <w:pPr>
        <w:spacing w:line="400" w:lineRule="exact"/>
        <w:rPr>
          <w:rFonts w:ascii="宋体" w:hAnsi="宋体"/>
        </w:rPr>
      </w:pPr>
    </w:p>
    <w:p w:rsidR="00AF23B9" w:rsidRDefault="00AF23B9">
      <w:pPr>
        <w:spacing w:line="400" w:lineRule="exact"/>
        <w:rPr>
          <w:rFonts w:ascii="宋体" w:hAnsi="宋体"/>
        </w:rPr>
      </w:pPr>
    </w:p>
    <w:p w:rsidR="00AF23B9" w:rsidRDefault="00AF23B9">
      <w:pPr>
        <w:spacing w:line="400" w:lineRule="exact"/>
        <w:rPr>
          <w:rFonts w:ascii="宋体" w:hAnsi="宋体"/>
        </w:rPr>
      </w:pPr>
    </w:p>
    <w:p w:rsidR="00AF23B9" w:rsidRDefault="00AF23B9">
      <w:pPr>
        <w:spacing w:line="400" w:lineRule="exact"/>
        <w:rPr>
          <w:rFonts w:ascii="宋体" w:hAnsi="宋体"/>
        </w:rPr>
      </w:pPr>
    </w:p>
    <w:p w:rsidR="00AF23B9" w:rsidRDefault="00AF23B9">
      <w:pPr>
        <w:spacing w:line="400" w:lineRule="exact"/>
        <w:rPr>
          <w:rFonts w:ascii="宋体" w:hAnsi="宋体"/>
        </w:rPr>
      </w:pPr>
    </w:p>
    <w:p w:rsidR="00AF23B9" w:rsidRDefault="005F2AA0">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5F2AA0">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5F2AA0">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F23B9" w:rsidRDefault="005F2AA0">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AF23B9">
      <w:pPr>
        <w:jc w:val="left"/>
      </w:pPr>
    </w:p>
    <w:p w:rsidR="00AF23B9" w:rsidRDefault="005F2AA0">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AF23B9" w:rsidRDefault="00AF23B9">
      <w:pPr>
        <w:spacing w:line="480" w:lineRule="exact"/>
        <w:ind w:firstLineChars="200" w:firstLine="480"/>
        <w:jc w:val="left"/>
        <w:rPr>
          <w:rFonts w:ascii="宋体" w:hAnsi="宋体"/>
          <w:sz w:val="24"/>
          <w:szCs w:val="24"/>
        </w:rPr>
      </w:pPr>
    </w:p>
    <w:p w:rsidR="00AF23B9" w:rsidRDefault="005F2AA0">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AF23B9" w:rsidRDefault="005F2AA0">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AF23B9" w:rsidRDefault="005F2AA0">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AF23B9" w:rsidRDefault="005F2AA0">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AF23B9" w:rsidRDefault="005F2AA0">
      <w:pPr>
        <w:spacing w:line="480" w:lineRule="exact"/>
        <w:ind w:firstLineChars="200" w:firstLine="480"/>
        <w:jc w:val="left"/>
        <w:rPr>
          <w:rFonts w:ascii="宋体" w:hAnsi="宋体"/>
          <w:sz w:val="24"/>
          <w:szCs w:val="24"/>
        </w:rPr>
      </w:pPr>
      <w:r>
        <w:rPr>
          <w:rFonts w:ascii="宋体" w:hAnsi="宋体" w:hint="eastAsia"/>
          <w:sz w:val="24"/>
          <w:szCs w:val="24"/>
        </w:rPr>
        <w:t>五、其它须说明材料。</w:t>
      </w:r>
    </w:p>
    <w:p w:rsidR="00AF23B9" w:rsidRDefault="00AF23B9">
      <w:pPr>
        <w:spacing w:line="480" w:lineRule="exact"/>
        <w:ind w:firstLineChars="200" w:firstLine="480"/>
        <w:jc w:val="left"/>
        <w:rPr>
          <w:rFonts w:ascii="宋体" w:hAnsi="宋体"/>
          <w:sz w:val="24"/>
          <w:szCs w:val="24"/>
        </w:rPr>
      </w:pPr>
    </w:p>
    <w:p w:rsidR="00AF23B9" w:rsidRDefault="00AF23B9">
      <w:pPr>
        <w:spacing w:line="480" w:lineRule="exact"/>
        <w:ind w:firstLineChars="200" w:firstLine="480"/>
        <w:jc w:val="left"/>
        <w:rPr>
          <w:rFonts w:ascii="宋体" w:hAnsi="宋体"/>
          <w:sz w:val="24"/>
          <w:szCs w:val="24"/>
        </w:rPr>
      </w:pPr>
    </w:p>
    <w:p w:rsidR="00AF23B9" w:rsidRDefault="00AF23B9">
      <w:pPr>
        <w:spacing w:line="480" w:lineRule="exact"/>
        <w:jc w:val="left"/>
        <w:rPr>
          <w:rFonts w:ascii="宋体" w:hAnsi="宋体"/>
          <w:sz w:val="24"/>
          <w:szCs w:val="24"/>
        </w:rPr>
      </w:pPr>
    </w:p>
    <w:p w:rsidR="00AF23B9" w:rsidRDefault="00AF23B9">
      <w:pPr>
        <w:spacing w:line="480" w:lineRule="exact"/>
        <w:jc w:val="left"/>
        <w:rPr>
          <w:rFonts w:ascii="宋体" w:hAnsi="宋体"/>
          <w:sz w:val="24"/>
          <w:szCs w:val="24"/>
        </w:rPr>
      </w:pPr>
    </w:p>
    <w:p w:rsidR="00AF23B9" w:rsidRDefault="00AF23B9">
      <w:pPr>
        <w:spacing w:line="480" w:lineRule="exact"/>
        <w:jc w:val="left"/>
        <w:rPr>
          <w:rFonts w:ascii="宋体" w:hAnsi="宋体"/>
          <w:sz w:val="24"/>
          <w:szCs w:val="24"/>
        </w:rPr>
      </w:pPr>
    </w:p>
    <w:p w:rsidR="00AF23B9" w:rsidRDefault="00AF23B9">
      <w:pPr>
        <w:spacing w:line="480" w:lineRule="exact"/>
        <w:jc w:val="left"/>
        <w:rPr>
          <w:rFonts w:ascii="宋体" w:hAnsi="宋体"/>
          <w:sz w:val="24"/>
          <w:szCs w:val="24"/>
        </w:rPr>
      </w:pPr>
    </w:p>
    <w:p w:rsidR="00AF23B9" w:rsidRDefault="00AF23B9">
      <w:pPr>
        <w:spacing w:line="480" w:lineRule="exact"/>
        <w:jc w:val="left"/>
        <w:rPr>
          <w:rFonts w:ascii="宋体" w:hAnsi="宋体"/>
          <w:sz w:val="24"/>
          <w:szCs w:val="24"/>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pPr>
        <w:spacing w:line="400" w:lineRule="exact"/>
        <w:jc w:val="left"/>
        <w:rPr>
          <w:rFonts w:ascii="宋体" w:hAnsi="宋体"/>
        </w:rPr>
      </w:pPr>
    </w:p>
    <w:p w:rsidR="00AF23B9" w:rsidRDefault="00AF23B9" w:rsidP="00DD3911">
      <w:pPr>
        <w:tabs>
          <w:tab w:val="left" w:pos="360"/>
        </w:tabs>
        <w:spacing w:afterLines="50" w:line="480" w:lineRule="exact"/>
        <w:jc w:val="left"/>
        <w:rPr>
          <w:rFonts w:ascii="宋体" w:hAnsi="宋体" w:cs="宋体"/>
          <w:b/>
          <w:bCs/>
          <w:color w:val="000000"/>
        </w:rPr>
      </w:pPr>
    </w:p>
    <w:p w:rsidR="00AF23B9" w:rsidRDefault="00AF23B9" w:rsidP="00DD3911">
      <w:pPr>
        <w:tabs>
          <w:tab w:val="left" w:pos="360"/>
        </w:tabs>
        <w:spacing w:afterLines="50" w:line="480" w:lineRule="exact"/>
        <w:jc w:val="left"/>
        <w:rPr>
          <w:rFonts w:ascii="宋体" w:hAnsi="宋体" w:cs="宋体"/>
          <w:b/>
          <w:bCs/>
          <w:color w:val="000000"/>
        </w:rPr>
      </w:pPr>
    </w:p>
    <w:p w:rsidR="00AF23B9" w:rsidRDefault="00AF23B9" w:rsidP="00DD3911">
      <w:pPr>
        <w:tabs>
          <w:tab w:val="left" w:pos="360"/>
        </w:tabs>
        <w:spacing w:afterLines="50" w:line="480" w:lineRule="exact"/>
        <w:jc w:val="left"/>
        <w:rPr>
          <w:rFonts w:ascii="宋体" w:hAnsi="宋体" w:cs="宋体"/>
          <w:b/>
          <w:bCs/>
          <w:color w:val="000000"/>
        </w:rPr>
      </w:pPr>
    </w:p>
    <w:p w:rsidR="00AF23B9" w:rsidRDefault="00AF23B9">
      <w:pPr>
        <w:pStyle w:val="a0"/>
      </w:pPr>
    </w:p>
    <w:p w:rsidR="00AF23B9" w:rsidRDefault="00AF23B9" w:rsidP="00DD3911">
      <w:pPr>
        <w:tabs>
          <w:tab w:val="left" w:pos="360"/>
        </w:tabs>
        <w:spacing w:afterLines="50" w:line="480" w:lineRule="exact"/>
        <w:jc w:val="left"/>
        <w:rPr>
          <w:rFonts w:ascii="宋体" w:hAnsi="宋体" w:cs="宋体"/>
          <w:b/>
          <w:bCs/>
          <w:color w:val="000000"/>
        </w:rPr>
      </w:pPr>
    </w:p>
    <w:p w:rsidR="00AF23B9" w:rsidRDefault="005F2AA0">
      <w:pPr>
        <w:spacing w:line="400" w:lineRule="exact"/>
        <w:jc w:val="center"/>
        <w:rPr>
          <w:rFonts w:ascii="宋体" w:hAnsi="宋体"/>
          <w:b/>
          <w:sz w:val="32"/>
          <w:szCs w:val="32"/>
        </w:rPr>
      </w:pPr>
      <w:r>
        <w:rPr>
          <w:rFonts w:ascii="宋体" w:hAnsi="宋体"/>
          <w:b/>
          <w:sz w:val="32"/>
          <w:szCs w:val="32"/>
        </w:rPr>
        <w:lastRenderedPageBreak/>
        <w:t>一、响 应 函</w:t>
      </w:r>
    </w:p>
    <w:p w:rsidR="00AF23B9" w:rsidRDefault="00AF23B9">
      <w:pPr>
        <w:spacing w:line="460" w:lineRule="exact"/>
        <w:jc w:val="left"/>
        <w:rPr>
          <w:rFonts w:ascii="宋体" w:hAnsi="宋体"/>
          <w:sz w:val="24"/>
          <w:szCs w:val="24"/>
        </w:rPr>
      </w:pPr>
    </w:p>
    <w:p w:rsidR="00AF23B9" w:rsidRDefault="005F2AA0">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F23B9" w:rsidRDefault="005F2AA0">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AF23B9" w:rsidRDefault="005F2AA0">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AF23B9" w:rsidRDefault="005F2AA0">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AF23B9" w:rsidRDefault="005F2AA0">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AF23B9" w:rsidRDefault="005F2AA0">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AF23B9" w:rsidRDefault="005F2AA0">
      <w:pPr>
        <w:spacing w:line="460" w:lineRule="exact"/>
        <w:ind w:firstLineChars="200" w:firstLine="480"/>
        <w:jc w:val="left"/>
        <w:rPr>
          <w:rFonts w:ascii="宋体" w:hAnsi="宋体"/>
          <w:sz w:val="24"/>
          <w:szCs w:val="24"/>
        </w:rPr>
      </w:pPr>
      <w:r>
        <w:rPr>
          <w:rFonts w:ascii="宋体" w:hAnsi="宋体" w:hint="eastAsia"/>
          <w:sz w:val="24"/>
          <w:szCs w:val="24"/>
        </w:rPr>
        <w:t>（5）其它须说明材料。</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AF23B9" w:rsidRDefault="005F2AA0">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AF23B9" w:rsidRDefault="005F2AA0">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AF23B9" w:rsidRDefault="00AF23B9">
      <w:pPr>
        <w:spacing w:line="460" w:lineRule="exact"/>
        <w:ind w:firstLineChars="850" w:firstLine="2040"/>
        <w:jc w:val="left"/>
        <w:rPr>
          <w:rFonts w:ascii="宋体" w:hAnsi="宋体"/>
          <w:sz w:val="24"/>
          <w:szCs w:val="24"/>
        </w:rPr>
      </w:pPr>
    </w:p>
    <w:p w:rsidR="00AF23B9" w:rsidRDefault="005F2AA0">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AF23B9" w:rsidRDefault="005F2AA0">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AF23B9" w:rsidRDefault="005F2AA0">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AF23B9" w:rsidRDefault="005F2AA0">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AF23B9" w:rsidRDefault="005F2AA0">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AF23B9" w:rsidRDefault="005F2AA0">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AF23B9" w:rsidRDefault="005F2AA0">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AF23B9" w:rsidRDefault="00AF23B9">
      <w:pPr>
        <w:spacing w:line="400" w:lineRule="exact"/>
        <w:jc w:val="center"/>
        <w:rPr>
          <w:rFonts w:ascii="宋体" w:hAnsi="宋体"/>
          <w:b/>
          <w:sz w:val="32"/>
          <w:szCs w:val="32"/>
        </w:rPr>
      </w:pPr>
    </w:p>
    <w:p w:rsidR="00AF23B9" w:rsidRDefault="00AF23B9">
      <w:pPr>
        <w:spacing w:line="400" w:lineRule="exact"/>
        <w:jc w:val="center"/>
        <w:rPr>
          <w:rFonts w:ascii="宋体" w:hAnsi="宋体"/>
          <w:b/>
          <w:sz w:val="32"/>
          <w:szCs w:val="32"/>
        </w:rPr>
      </w:pPr>
    </w:p>
    <w:p w:rsidR="00AF23B9" w:rsidRDefault="005F2AA0">
      <w:pPr>
        <w:spacing w:line="400" w:lineRule="exact"/>
        <w:jc w:val="center"/>
        <w:rPr>
          <w:rFonts w:ascii="宋体" w:hAnsi="宋体"/>
          <w:b/>
          <w:sz w:val="32"/>
          <w:szCs w:val="32"/>
        </w:rPr>
      </w:pPr>
      <w:r>
        <w:rPr>
          <w:rFonts w:ascii="宋体" w:hAnsi="宋体"/>
          <w:b/>
          <w:sz w:val="32"/>
          <w:szCs w:val="32"/>
        </w:rPr>
        <w:lastRenderedPageBreak/>
        <w:t>二、授权委托书</w:t>
      </w:r>
    </w:p>
    <w:p w:rsidR="00AF23B9" w:rsidRDefault="005F2AA0">
      <w:pPr>
        <w:spacing w:line="480" w:lineRule="exact"/>
        <w:jc w:val="center"/>
        <w:rPr>
          <w:rFonts w:ascii="宋体" w:hAnsi="宋体"/>
          <w:sz w:val="24"/>
          <w:szCs w:val="24"/>
        </w:rPr>
      </w:pPr>
      <w:r>
        <w:rPr>
          <w:rFonts w:ascii="宋体" w:hAnsi="宋体"/>
          <w:sz w:val="24"/>
          <w:szCs w:val="24"/>
        </w:rPr>
        <w:t>（适用于有委托代理人的情况）</w:t>
      </w:r>
    </w:p>
    <w:p w:rsidR="00AF23B9" w:rsidRDefault="00AF23B9">
      <w:pPr>
        <w:spacing w:line="480" w:lineRule="exact"/>
        <w:jc w:val="left"/>
        <w:rPr>
          <w:rFonts w:ascii="宋体" w:hAnsi="宋体"/>
          <w:sz w:val="24"/>
          <w:szCs w:val="24"/>
        </w:rPr>
      </w:pPr>
    </w:p>
    <w:p w:rsidR="00AF23B9" w:rsidRDefault="005F2AA0">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AF23B9" w:rsidRDefault="005F2AA0">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AF23B9" w:rsidRDefault="005F2AA0">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AF23B9" w:rsidRDefault="00AF23B9">
      <w:pPr>
        <w:spacing w:line="480" w:lineRule="exact"/>
        <w:ind w:firstLineChars="200" w:firstLine="480"/>
        <w:jc w:val="left"/>
        <w:rPr>
          <w:rFonts w:ascii="宋体" w:hAnsi="宋体"/>
          <w:sz w:val="24"/>
          <w:szCs w:val="24"/>
        </w:rPr>
      </w:pPr>
    </w:p>
    <w:p w:rsidR="00AF23B9" w:rsidRDefault="005F2AA0">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AF23B9" w:rsidRDefault="00AF23B9">
      <w:pPr>
        <w:spacing w:line="480" w:lineRule="exact"/>
        <w:jc w:val="left"/>
        <w:rPr>
          <w:rFonts w:ascii="宋体" w:hAnsi="宋体"/>
          <w:sz w:val="24"/>
          <w:szCs w:val="24"/>
        </w:rPr>
      </w:pPr>
    </w:p>
    <w:p w:rsidR="00AF23B9" w:rsidRDefault="00AF23B9">
      <w:pPr>
        <w:spacing w:line="480" w:lineRule="exact"/>
        <w:jc w:val="left"/>
        <w:rPr>
          <w:rFonts w:ascii="宋体" w:hAnsi="宋体"/>
          <w:sz w:val="24"/>
          <w:szCs w:val="24"/>
        </w:rPr>
      </w:pPr>
    </w:p>
    <w:p w:rsidR="00AF23B9" w:rsidRDefault="00AF23B9">
      <w:pPr>
        <w:spacing w:line="480" w:lineRule="exact"/>
        <w:jc w:val="left"/>
        <w:rPr>
          <w:rFonts w:ascii="宋体" w:hAnsi="宋体"/>
          <w:sz w:val="24"/>
          <w:szCs w:val="24"/>
        </w:rPr>
      </w:pPr>
    </w:p>
    <w:p w:rsidR="00AF23B9" w:rsidRDefault="005F2AA0">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AF23B9" w:rsidRDefault="005F2AA0">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AF23B9" w:rsidRDefault="005F2AA0">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AF23B9" w:rsidRDefault="005F2AA0">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AF23B9" w:rsidRDefault="005F2AA0">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AF23B9" w:rsidRDefault="00AF23B9">
      <w:pPr>
        <w:spacing w:line="480" w:lineRule="exact"/>
        <w:ind w:firstLineChars="3100" w:firstLine="7440"/>
        <w:jc w:val="left"/>
        <w:rPr>
          <w:rFonts w:ascii="宋体" w:hAnsi="宋体"/>
          <w:sz w:val="24"/>
          <w:szCs w:val="24"/>
        </w:rPr>
      </w:pPr>
    </w:p>
    <w:p w:rsidR="00AF23B9" w:rsidRDefault="005F2AA0">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5F2AA0">
      <w:pPr>
        <w:jc w:val="center"/>
        <w:rPr>
          <w:rFonts w:ascii="宋体" w:hAnsi="宋体"/>
          <w:b/>
          <w:sz w:val="32"/>
          <w:szCs w:val="32"/>
        </w:rPr>
      </w:pPr>
      <w:r>
        <w:rPr>
          <w:rFonts w:ascii="宋体" w:hAnsi="宋体" w:hint="eastAsia"/>
          <w:b/>
          <w:sz w:val="32"/>
          <w:szCs w:val="32"/>
        </w:rPr>
        <w:lastRenderedPageBreak/>
        <w:t>三、法定代表人身份证明</w:t>
      </w:r>
    </w:p>
    <w:p w:rsidR="00AF23B9" w:rsidRDefault="00AF23B9">
      <w:pPr>
        <w:spacing w:line="480" w:lineRule="exact"/>
        <w:ind w:left="765"/>
        <w:rPr>
          <w:rFonts w:ascii="宋体" w:hAnsi="宋体"/>
          <w:color w:val="000000"/>
          <w:sz w:val="24"/>
          <w:szCs w:val="24"/>
        </w:rPr>
      </w:pPr>
    </w:p>
    <w:p w:rsidR="00AF23B9" w:rsidRDefault="005F2AA0">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F23B9" w:rsidRDefault="005F2AA0">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F23B9" w:rsidRDefault="005F2AA0">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F23B9" w:rsidRDefault="005F2AA0">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AF23B9" w:rsidRDefault="005F2AA0">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F23B9" w:rsidRDefault="005F2AA0">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AF23B9" w:rsidRDefault="005F2AA0">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AF23B9" w:rsidRDefault="00AF23B9">
      <w:pPr>
        <w:autoSpaceDE w:val="0"/>
        <w:autoSpaceDN w:val="0"/>
        <w:adjustRightInd w:val="0"/>
        <w:snapToGrid w:val="0"/>
        <w:spacing w:line="480" w:lineRule="exact"/>
        <w:jc w:val="left"/>
        <w:rPr>
          <w:rFonts w:ascii="宋体" w:hAnsi="宋体" w:cs="MingLiU"/>
          <w:color w:val="000000"/>
          <w:kern w:val="0"/>
          <w:sz w:val="24"/>
          <w:szCs w:val="24"/>
        </w:rPr>
      </w:pPr>
    </w:p>
    <w:p w:rsidR="00AF23B9" w:rsidRDefault="005F2AA0">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AF23B9" w:rsidRDefault="00AF23B9">
      <w:pPr>
        <w:autoSpaceDE w:val="0"/>
        <w:autoSpaceDN w:val="0"/>
        <w:adjustRightInd w:val="0"/>
        <w:snapToGrid w:val="0"/>
        <w:spacing w:line="480" w:lineRule="exact"/>
        <w:jc w:val="left"/>
        <w:rPr>
          <w:rFonts w:ascii="宋体" w:hAnsi="宋体" w:cs="MingLiU"/>
          <w:color w:val="000000"/>
          <w:kern w:val="0"/>
          <w:sz w:val="24"/>
          <w:szCs w:val="24"/>
        </w:rPr>
      </w:pPr>
    </w:p>
    <w:p w:rsidR="00AF23B9" w:rsidRDefault="00AF23B9">
      <w:pPr>
        <w:autoSpaceDE w:val="0"/>
        <w:autoSpaceDN w:val="0"/>
        <w:adjustRightInd w:val="0"/>
        <w:snapToGrid w:val="0"/>
        <w:spacing w:line="480" w:lineRule="exact"/>
        <w:jc w:val="left"/>
        <w:rPr>
          <w:rFonts w:ascii="宋体" w:hAnsi="宋体" w:cs="MingLiU"/>
          <w:color w:val="000000"/>
          <w:kern w:val="0"/>
          <w:sz w:val="24"/>
          <w:szCs w:val="24"/>
        </w:rPr>
      </w:pPr>
    </w:p>
    <w:p w:rsidR="00AF23B9" w:rsidRDefault="005F2AA0">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AF23B9" w:rsidRDefault="00AF23B9">
      <w:pPr>
        <w:autoSpaceDE w:val="0"/>
        <w:autoSpaceDN w:val="0"/>
        <w:adjustRightInd w:val="0"/>
        <w:snapToGrid w:val="0"/>
        <w:spacing w:line="480" w:lineRule="exact"/>
        <w:jc w:val="left"/>
        <w:rPr>
          <w:rFonts w:ascii="宋体" w:hAnsi="宋体" w:cs="MingLiU"/>
          <w:color w:val="000000"/>
          <w:kern w:val="0"/>
          <w:sz w:val="24"/>
          <w:szCs w:val="24"/>
        </w:rPr>
      </w:pPr>
    </w:p>
    <w:p w:rsidR="00AF23B9" w:rsidRDefault="005F2AA0">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AF23B9" w:rsidRDefault="00AF23B9">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AF23B9">
        <w:trPr>
          <w:trHeight w:val="2340"/>
        </w:trPr>
        <w:tc>
          <w:tcPr>
            <w:tcW w:w="3960" w:type="dxa"/>
          </w:tcPr>
          <w:p w:rsidR="00AF23B9" w:rsidRDefault="00AF23B9">
            <w:pPr>
              <w:spacing w:line="520" w:lineRule="exact"/>
              <w:ind w:firstLineChars="100" w:firstLine="211"/>
              <w:rPr>
                <w:rFonts w:ascii="宋体" w:hAnsi="宋体"/>
                <w:b/>
                <w:color w:val="000000"/>
              </w:rPr>
            </w:pPr>
          </w:p>
          <w:p w:rsidR="00AF23B9" w:rsidRDefault="005F2AA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AF23B9" w:rsidRDefault="00AF23B9">
            <w:pPr>
              <w:spacing w:line="520" w:lineRule="exact"/>
              <w:rPr>
                <w:rFonts w:ascii="宋体" w:hAnsi="宋体"/>
                <w:b/>
                <w:color w:val="000000"/>
              </w:rPr>
            </w:pPr>
          </w:p>
        </w:tc>
      </w:tr>
    </w:tbl>
    <w:p w:rsidR="00AF23B9" w:rsidRDefault="00AF23B9">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AF23B9">
        <w:trPr>
          <w:trHeight w:val="2340"/>
        </w:trPr>
        <w:tc>
          <w:tcPr>
            <w:tcW w:w="3960" w:type="dxa"/>
          </w:tcPr>
          <w:p w:rsidR="00AF23B9" w:rsidRDefault="00AF23B9">
            <w:pPr>
              <w:spacing w:line="520" w:lineRule="exact"/>
              <w:ind w:firstLineChars="100" w:firstLine="211"/>
              <w:rPr>
                <w:rFonts w:ascii="宋体" w:hAnsi="宋体"/>
                <w:b/>
                <w:color w:val="000000"/>
              </w:rPr>
            </w:pPr>
          </w:p>
          <w:p w:rsidR="00AF23B9" w:rsidRDefault="005F2AA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AF23B9" w:rsidRDefault="00AF23B9">
            <w:pPr>
              <w:spacing w:line="520" w:lineRule="exact"/>
              <w:rPr>
                <w:rFonts w:ascii="宋体" w:hAnsi="宋体"/>
                <w:b/>
                <w:color w:val="000000"/>
              </w:rPr>
            </w:pPr>
          </w:p>
        </w:tc>
      </w:tr>
    </w:tbl>
    <w:p w:rsidR="00AF23B9" w:rsidRDefault="00AF23B9">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 w:rsidR="00AF23B9" w:rsidRDefault="00AF23B9">
      <w:pPr>
        <w:sectPr w:rsidR="00AF23B9">
          <w:footerReference w:type="default" r:id="rId14"/>
          <w:pgSz w:w="11906" w:h="16838"/>
          <w:pgMar w:top="1276" w:right="1274" w:bottom="1135" w:left="1134" w:header="851" w:footer="992" w:gutter="0"/>
          <w:pgNumType w:start="1"/>
          <w:cols w:space="720"/>
          <w:docGrid w:type="lines" w:linePitch="312"/>
        </w:sectPr>
      </w:pPr>
    </w:p>
    <w:p w:rsidR="00AF23B9" w:rsidRDefault="005F2AA0">
      <w:pPr>
        <w:spacing w:line="276" w:lineRule="auto"/>
        <w:jc w:val="center"/>
        <w:rPr>
          <w:rFonts w:ascii="宋体" w:hAnsi="宋体"/>
          <w:b/>
          <w:sz w:val="32"/>
          <w:szCs w:val="32"/>
        </w:rPr>
      </w:pPr>
      <w:r>
        <w:rPr>
          <w:rFonts w:ascii="宋体" w:hAnsi="宋体" w:hint="eastAsia"/>
          <w:b/>
          <w:sz w:val="32"/>
          <w:szCs w:val="32"/>
        </w:rPr>
        <w:lastRenderedPageBreak/>
        <w:t>四、书面声明</w:t>
      </w:r>
    </w:p>
    <w:p w:rsidR="00AF23B9" w:rsidRDefault="00AF23B9">
      <w:pPr>
        <w:spacing w:line="460" w:lineRule="exact"/>
        <w:jc w:val="left"/>
        <w:rPr>
          <w:rFonts w:ascii="宋体" w:hAnsi="宋体"/>
          <w:sz w:val="24"/>
          <w:szCs w:val="24"/>
          <w:u w:val="single"/>
        </w:rPr>
      </w:pPr>
    </w:p>
    <w:p w:rsidR="00AF23B9" w:rsidRDefault="005F2AA0">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F23B9" w:rsidRDefault="005F2AA0">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未</w:t>
      </w:r>
      <w:r>
        <w:rPr>
          <w:rFonts w:asciiTheme="minorEastAsia" w:eastAsiaTheme="minorEastAsia" w:hAnsiTheme="minorEastAsia" w:hint="eastAsia"/>
          <w:sz w:val="24"/>
          <w:szCs w:val="24"/>
        </w:rPr>
        <w:t>列入失信被执行人、重大税收违法案件当事人名单、无政府采购严重违法失信行为记录，且在人员、设备、资金、技术等方面具有相应的能力。</w:t>
      </w:r>
      <w:proofErr w:type="gramStart"/>
      <w:r>
        <w:rPr>
          <w:rFonts w:asciiTheme="minorEastAsia" w:eastAsiaTheme="minorEastAsia" w:hAnsiTheme="minorEastAsia" w:cs="宋体" w:hint="eastAsia"/>
          <w:sz w:val="24"/>
          <w:szCs w:val="24"/>
        </w:rPr>
        <w:t>若承诺</w:t>
      </w:r>
      <w:proofErr w:type="gramEnd"/>
      <w:r>
        <w:rPr>
          <w:rFonts w:asciiTheme="minorEastAsia" w:eastAsiaTheme="minorEastAsia" w:hAnsiTheme="minorEastAsia" w:cs="宋体" w:hint="eastAsia"/>
          <w:sz w:val="24"/>
          <w:szCs w:val="24"/>
        </w:rPr>
        <w:t>与实事不符合，愿意承担相应责任。</w:t>
      </w:r>
    </w:p>
    <w:p w:rsidR="00AF23B9" w:rsidRDefault="00AF23B9">
      <w:pPr>
        <w:pStyle w:val="a0"/>
        <w:spacing w:line="420" w:lineRule="exact"/>
      </w:pPr>
    </w:p>
    <w:p w:rsidR="00AF23B9" w:rsidRDefault="00AF23B9">
      <w:pPr>
        <w:pStyle w:val="a0"/>
        <w:spacing w:line="420" w:lineRule="exact"/>
      </w:pPr>
    </w:p>
    <w:p w:rsidR="00AF23B9" w:rsidRDefault="00AF23B9">
      <w:pPr>
        <w:pStyle w:val="a0"/>
        <w:spacing w:line="420" w:lineRule="exact"/>
      </w:pPr>
    </w:p>
    <w:p w:rsidR="00AF23B9" w:rsidRDefault="00AF23B9">
      <w:pPr>
        <w:pStyle w:val="a0"/>
        <w:spacing w:line="420" w:lineRule="exact"/>
      </w:pPr>
    </w:p>
    <w:p w:rsidR="00AF23B9" w:rsidRDefault="005F2AA0">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AF23B9" w:rsidRDefault="00AF23B9">
      <w:pPr>
        <w:autoSpaceDE w:val="0"/>
        <w:autoSpaceDN w:val="0"/>
        <w:adjustRightInd w:val="0"/>
        <w:snapToGrid w:val="0"/>
        <w:spacing w:line="480" w:lineRule="exact"/>
        <w:jc w:val="left"/>
        <w:rPr>
          <w:rFonts w:ascii="宋体" w:hAnsi="宋体" w:cs="MingLiU"/>
          <w:color w:val="000000"/>
          <w:kern w:val="0"/>
          <w:sz w:val="24"/>
          <w:szCs w:val="24"/>
        </w:rPr>
      </w:pPr>
    </w:p>
    <w:p w:rsidR="00AF23B9" w:rsidRDefault="005F2AA0">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AF23B9" w:rsidRDefault="00AF23B9">
      <w:pPr>
        <w:pStyle w:val="a0"/>
      </w:pPr>
    </w:p>
    <w:p w:rsidR="00AF23B9" w:rsidRDefault="00AF23B9">
      <w:pPr>
        <w:pStyle w:val="a0"/>
      </w:pPr>
    </w:p>
    <w:p w:rsidR="00AF23B9" w:rsidRDefault="00AF23B9">
      <w:pPr>
        <w:spacing w:line="276" w:lineRule="auto"/>
        <w:rPr>
          <w:rFonts w:ascii="宋体" w:hAnsi="宋体" w:cs="宋体"/>
          <w:b/>
          <w:bCs/>
          <w:sz w:val="28"/>
          <w:szCs w:val="28"/>
        </w:rPr>
      </w:pPr>
    </w:p>
    <w:p w:rsidR="00AF23B9" w:rsidRDefault="00AF23B9">
      <w:pPr>
        <w:pStyle w:val="a0"/>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AF23B9">
      <w:pPr>
        <w:pStyle w:val="a5"/>
      </w:pPr>
    </w:p>
    <w:p w:rsidR="00AF23B9" w:rsidRDefault="005F2AA0">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AF23B9" w:rsidRDefault="005F2AA0">
      <w:pPr>
        <w:spacing w:line="276" w:lineRule="auto"/>
        <w:rPr>
          <w:rFonts w:ascii="宋体"/>
          <w:b/>
          <w:bCs/>
          <w:color w:val="000000"/>
          <w:sz w:val="28"/>
          <w:szCs w:val="28"/>
        </w:rPr>
      </w:pPr>
      <w:r>
        <w:rPr>
          <w:rFonts w:ascii="宋体" w:hint="eastAsia"/>
          <w:b/>
          <w:bCs/>
          <w:color w:val="000000"/>
          <w:sz w:val="28"/>
          <w:szCs w:val="28"/>
        </w:rPr>
        <w:t>六、商务部分；</w:t>
      </w:r>
    </w:p>
    <w:p w:rsidR="00AF23B9" w:rsidRDefault="005F2AA0">
      <w:pPr>
        <w:spacing w:line="276" w:lineRule="auto"/>
        <w:rPr>
          <w:rFonts w:ascii="宋体"/>
          <w:b/>
          <w:bCs/>
          <w:color w:val="000000"/>
          <w:sz w:val="28"/>
          <w:szCs w:val="28"/>
        </w:rPr>
      </w:pPr>
      <w:r>
        <w:rPr>
          <w:rFonts w:ascii="宋体" w:hint="eastAsia"/>
          <w:b/>
          <w:bCs/>
          <w:color w:val="000000"/>
          <w:sz w:val="28"/>
          <w:szCs w:val="28"/>
        </w:rPr>
        <w:t>七、其它须说明材料。</w:t>
      </w:r>
    </w:p>
    <w:p w:rsidR="00AF23B9" w:rsidRDefault="005F2AA0">
      <w:pPr>
        <w:spacing w:line="276" w:lineRule="auto"/>
        <w:rPr>
          <w:rFonts w:ascii="宋体"/>
          <w:b/>
          <w:bCs/>
          <w:color w:val="000000"/>
          <w:sz w:val="28"/>
          <w:szCs w:val="28"/>
        </w:rPr>
      </w:pPr>
      <w:r>
        <w:rPr>
          <w:rFonts w:ascii="宋体" w:hint="eastAsia"/>
          <w:b/>
          <w:bCs/>
          <w:color w:val="000000"/>
          <w:sz w:val="28"/>
          <w:szCs w:val="28"/>
        </w:rPr>
        <w:t>格式由响应人自行编制</w:t>
      </w: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p w:rsidR="00AF23B9" w:rsidRDefault="00AF23B9">
      <w:pPr>
        <w:spacing w:line="276" w:lineRule="auto"/>
        <w:rPr>
          <w:rFonts w:ascii="宋体"/>
          <w:b/>
          <w:bCs/>
          <w:color w:val="000000"/>
        </w:rPr>
      </w:pPr>
    </w:p>
    <w:sectPr w:rsidR="00AF23B9" w:rsidSect="00AF23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D3" w:rsidRDefault="006B53D3" w:rsidP="00AF23B9">
      <w:r>
        <w:separator/>
      </w:r>
    </w:p>
  </w:endnote>
  <w:endnote w:type="continuationSeparator" w:id="0">
    <w:p w:rsidR="006B53D3" w:rsidRDefault="006B53D3" w:rsidP="00AF23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55" w:rsidRDefault="0069605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9" w:rsidRDefault="007A5B34">
    <w:pPr>
      <w:pStyle w:val="a8"/>
      <w:jc w:val="center"/>
    </w:pPr>
    <w:r w:rsidRPr="007A5B34">
      <w:fldChar w:fldCharType="begin"/>
    </w:r>
    <w:r w:rsidR="005F2AA0">
      <w:instrText xml:space="preserve"> PAGE   \* MERGEFORMAT </w:instrText>
    </w:r>
    <w:r w:rsidRPr="007A5B34">
      <w:fldChar w:fldCharType="separate"/>
    </w:r>
    <w:r w:rsidR="005F2AA0">
      <w:rPr>
        <w:lang w:val="zh-CN"/>
      </w:rPr>
      <w:t>2</w:t>
    </w:r>
    <w:r>
      <w:rPr>
        <w:lang w:val="zh-CN"/>
      </w:rPr>
      <w:fldChar w:fldCharType="end"/>
    </w:r>
  </w:p>
  <w:p w:rsidR="00AF23B9" w:rsidRDefault="00AF23B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9" w:rsidRDefault="00AF23B9">
    <w:pPr>
      <w:pStyle w:val="a8"/>
      <w:jc w:val="center"/>
    </w:pPr>
  </w:p>
  <w:p w:rsidR="00AF23B9" w:rsidRDefault="00AF23B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9" w:rsidRDefault="005F2AA0">
    <w:pPr>
      <w:pStyle w:val="a8"/>
      <w:jc w:val="center"/>
    </w:pPr>
    <w:r>
      <w:rPr>
        <w:rFonts w:cs="宋体" w:hint="eastAsia"/>
      </w:rPr>
      <w:t>第</w:t>
    </w:r>
    <w:r w:rsidR="007A5B34" w:rsidRPr="007A5B34">
      <w:fldChar w:fldCharType="begin"/>
    </w:r>
    <w:r>
      <w:instrText xml:space="preserve"> PAGE   \* MERGEFORMAT </w:instrText>
    </w:r>
    <w:r w:rsidR="007A5B34" w:rsidRPr="007A5B34">
      <w:fldChar w:fldCharType="separate"/>
    </w:r>
    <w:r w:rsidR="00137215" w:rsidRPr="00137215">
      <w:rPr>
        <w:noProof/>
        <w:lang w:val="zh-CN"/>
      </w:rPr>
      <w:t>9</w:t>
    </w:r>
    <w:r w:rsidR="007A5B34">
      <w:rPr>
        <w:lang w:val="zh-CN"/>
      </w:rPr>
      <w:fldChar w:fldCharType="end"/>
    </w:r>
    <w:r>
      <w:rPr>
        <w:rFonts w:cs="宋体" w:hint="eastAsia"/>
      </w:rPr>
      <w:t>页，共</w:t>
    </w:r>
    <w:r>
      <w:rPr>
        <w:rFonts w:hint="eastAsia"/>
      </w:rPr>
      <w:t>16</w:t>
    </w:r>
    <w:r>
      <w:rPr>
        <w:rFonts w:cs="宋体" w:hint="eastAsia"/>
      </w:rPr>
      <w:t>页</w:t>
    </w:r>
  </w:p>
  <w:p w:rsidR="00AF23B9" w:rsidRDefault="00AF23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D3" w:rsidRDefault="006B53D3" w:rsidP="00AF23B9">
      <w:r>
        <w:separator/>
      </w:r>
    </w:p>
  </w:footnote>
  <w:footnote w:type="continuationSeparator" w:id="0">
    <w:p w:rsidR="006B53D3" w:rsidRDefault="006B53D3" w:rsidP="00AF2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55" w:rsidRDefault="0069605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9" w:rsidRDefault="00AF23B9">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9" w:rsidRDefault="00AF23B9">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5B5D"/>
    <w:rsid w:val="0001193F"/>
    <w:rsid w:val="00031FE1"/>
    <w:rsid w:val="000461A9"/>
    <w:rsid w:val="00053B6F"/>
    <w:rsid w:val="00075731"/>
    <w:rsid w:val="00076671"/>
    <w:rsid w:val="000766DE"/>
    <w:rsid w:val="000825D7"/>
    <w:rsid w:val="00082F53"/>
    <w:rsid w:val="000835B3"/>
    <w:rsid w:val="0008411F"/>
    <w:rsid w:val="00084B4F"/>
    <w:rsid w:val="000856BE"/>
    <w:rsid w:val="000A3A33"/>
    <w:rsid w:val="000A42DA"/>
    <w:rsid w:val="000C25C3"/>
    <w:rsid w:val="000E16A1"/>
    <w:rsid w:val="000E1F77"/>
    <w:rsid w:val="000E202C"/>
    <w:rsid w:val="000E2ECD"/>
    <w:rsid w:val="000F264B"/>
    <w:rsid w:val="000F39AC"/>
    <w:rsid w:val="000F6CEE"/>
    <w:rsid w:val="0010001E"/>
    <w:rsid w:val="00122000"/>
    <w:rsid w:val="0013174D"/>
    <w:rsid w:val="00137215"/>
    <w:rsid w:val="001406ED"/>
    <w:rsid w:val="00161E43"/>
    <w:rsid w:val="0016580F"/>
    <w:rsid w:val="001752BD"/>
    <w:rsid w:val="001805F5"/>
    <w:rsid w:val="0019234A"/>
    <w:rsid w:val="00194389"/>
    <w:rsid w:val="00195327"/>
    <w:rsid w:val="001B74BF"/>
    <w:rsid w:val="001C6F03"/>
    <w:rsid w:val="001D2FE8"/>
    <w:rsid w:val="001D43B3"/>
    <w:rsid w:val="001F4C5F"/>
    <w:rsid w:val="00202EB2"/>
    <w:rsid w:val="00203815"/>
    <w:rsid w:val="0020584A"/>
    <w:rsid w:val="00214E8B"/>
    <w:rsid w:val="00240BBE"/>
    <w:rsid w:val="00244BBF"/>
    <w:rsid w:val="00264E9B"/>
    <w:rsid w:val="002822B5"/>
    <w:rsid w:val="002902D3"/>
    <w:rsid w:val="002A1BD5"/>
    <w:rsid w:val="002B0C62"/>
    <w:rsid w:val="002B4DA6"/>
    <w:rsid w:val="002C4305"/>
    <w:rsid w:val="002C4EEC"/>
    <w:rsid w:val="002C554A"/>
    <w:rsid w:val="002C628A"/>
    <w:rsid w:val="002E0E5A"/>
    <w:rsid w:val="002E6B48"/>
    <w:rsid w:val="002F2BEF"/>
    <w:rsid w:val="002F57F2"/>
    <w:rsid w:val="00300291"/>
    <w:rsid w:val="00301265"/>
    <w:rsid w:val="00304548"/>
    <w:rsid w:val="00306D9B"/>
    <w:rsid w:val="003111EE"/>
    <w:rsid w:val="00313F53"/>
    <w:rsid w:val="00321F49"/>
    <w:rsid w:val="0033168D"/>
    <w:rsid w:val="00333907"/>
    <w:rsid w:val="00336919"/>
    <w:rsid w:val="00350329"/>
    <w:rsid w:val="00356F6F"/>
    <w:rsid w:val="003643AD"/>
    <w:rsid w:val="00366201"/>
    <w:rsid w:val="0037074E"/>
    <w:rsid w:val="00374678"/>
    <w:rsid w:val="00375D16"/>
    <w:rsid w:val="003968BB"/>
    <w:rsid w:val="003A44DF"/>
    <w:rsid w:val="003B311F"/>
    <w:rsid w:val="003C1FA7"/>
    <w:rsid w:val="003D318B"/>
    <w:rsid w:val="003F535A"/>
    <w:rsid w:val="00411741"/>
    <w:rsid w:val="00431AF2"/>
    <w:rsid w:val="00432D91"/>
    <w:rsid w:val="00432DA0"/>
    <w:rsid w:val="004354E9"/>
    <w:rsid w:val="00442C03"/>
    <w:rsid w:val="004524D4"/>
    <w:rsid w:val="00452B93"/>
    <w:rsid w:val="004603D6"/>
    <w:rsid w:val="004750E5"/>
    <w:rsid w:val="004C771E"/>
    <w:rsid w:val="004D650E"/>
    <w:rsid w:val="004F64CA"/>
    <w:rsid w:val="004F7251"/>
    <w:rsid w:val="004F7B00"/>
    <w:rsid w:val="005002B4"/>
    <w:rsid w:val="005115BF"/>
    <w:rsid w:val="00511E18"/>
    <w:rsid w:val="005203FE"/>
    <w:rsid w:val="00525040"/>
    <w:rsid w:val="005311DE"/>
    <w:rsid w:val="00541069"/>
    <w:rsid w:val="0055230B"/>
    <w:rsid w:val="00557762"/>
    <w:rsid w:val="0056533E"/>
    <w:rsid w:val="0058698D"/>
    <w:rsid w:val="00591C89"/>
    <w:rsid w:val="005A1A53"/>
    <w:rsid w:val="005A600A"/>
    <w:rsid w:val="005D1ED8"/>
    <w:rsid w:val="005E1618"/>
    <w:rsid w:val="005E24A6"/>
    <w:rsid w:val="005E77B7"/>
    <w:rsid w:val="005F06E0"/>
    <w:rsid w:val="005F2AA0"/>
    <w:rsid w:val="005F6FAE"/>
    <w:rsid w:val="006004FC"/>
    <w:rsid w:val="00605FAD"/>
    <w:rsid w:val="0061033A"/>
    <w:rsid w:val="00614266"/>
    <w:rsid w:val="00623998"/>
    <w:rsid w:val="00631B92"/>
    <w:rsid w:val="0063448C"/>
    <w:rsid w:val="0064575E"/>
    <w:rsid w:val="00660656"/>
    <w:rsid w:val="00662823"/>
    <w:rsid w:val="00663B12"/>
    <w:rsid w:val="006643B9"/>
    <w:rsid w:val="00664F3A"/>
    <w:rsid w:val="00673FAD"/>
    <w:rsid w:val="00696055"/>
    <w:rsid w:val="006A03AB"/>
    <w:rsid w:val="006B53D3"/>
    <w:rsid w:val="006B62DB"/>
    <w:rsid w:val="006B6FC0"/>
    <w:rsid w:val="006C4A11"/>
    <w:rsid w:val="006D08C5"/>
    <w:rsid w:val="006E122E"/>
    <w:rsid w:val="006E1AC3"/>
    <w:rsid w:val="00707A70"/>
    <w:rsid w:val="00717DDC"/>
    <w:rsid w:val="00724FD5"/>
    <w:rsid w:val="00726136"/>
    <w:rsid w:val="007368FF"/>
    <w:rsid w:val="00740DCE"/>
    <w:rsid w:val="00746489"/>
    <w:rsid w:val="00760D63"/>
    <w:rsid w:val="0076467E"/>
    <w:rsid w:val="00765667"/>
    <w:rsid w:val="007817B7"/>
    <w:rsid w:val="00782A03"/>
    <w:rsid w:val="007872FF"/>
    <w:rsid w:val="00796780"/>
    <w:rsid w:val="007A2CE2"/>
    <w:rsid w:val="007A5B34"/>
    <w:rsid w:val="007C483D"/>
    <w:rsid w:val="007C7012"/>
    <w:rsid w:val="007C76F9"/>
    <w:rsid w:val="007F257D"/>
    <w:rsid w:val="007F7CD2"/>
    <w:rsid w:val="0080096B"/>
    <w:rsid w:val="00803321"/>
    <w:rsid w:val="00804795"/>
    <w:rsid w:val="00810C5C"/>
    <w:rsid w:val="008147AD"/>
    <w:rsid w:val="008428E8"/>
    <w:rsid w:val="0085044C"/>
    <w:rsid w:val="00860576"/>
    <w:rsid w:val="008706A2"/>
    <w:rsid w:val="00881C75"/>
    <w:rsid w:val="008846EB"/>
    <w:rsid w:val="00890665"/>
    <w:rsid w:val="008912CC"/>
    <w:rsid w:val="008A0C35"/>
    <w:rsid w:val="008A12E1"/>
    <w:rsid w:val="008A21DD"/>
    <w:rsid w:val="008B172F"/>
    <w:rsid w:val="008B3835"/>
    <w:rsid w:val="008D16BC"/>
    <w:rsid w:val="008D2702"/>
    <w:rsid w:val="008E1560"/>
    <w:rsid w:val="008E2136"/>
    <w:rsid w:val="008E5B94"/>
    <w:rsid w:val="008F1723"/>
    <w:rsid w:val="008F2CCE"/>
    <w:rsid w:val="00906CCD"/>
    <w:rsid w:val="00927A2A"/>
    <w:rsid w:val="00930E37"/>
    <w:rsid w:val="00931606"/>
    <w:rsid w:val="00947FC4"/>
    <w:rsid w:val="009506B4"/>
    <w:rsid w:val="00983980"/>
    <w:rsid w:val="0098511C"/>
    <w:rsid w:val="009874B1"/>
    <w:rsid w:val="009A5080"/>
    <w:rsid w:val="009B64FE"/>
    <w:rsid w:val="009D2341"/>
    <w:rsid w:val="009D6541"/>
    <w:rsid w:val="009F4540"/>
    <w:rsid w:val="00A01010"/>
    <w:rsid w:val="00A06933"/>
    <w:rsid w:val="00A13574"/>
    <w:rsid w:val="00A147C4"/>
    <w:rsid w:val="00A20BDE"/>
    <w:rsid w:val="00A22D65"/>
    <w:rsid w:val="00A23020"/>
    <w:rsid w:val="00A305F1"/>
    <w:rsid w:val="00A41BA5"/>
    <w:rsid w:val="00A42B44"/>
    <w:rsid w:val="00A44696"/>
    <w:rsid w:val="00A465D5"/>
    <w:rsid w:val="00A577C8"/>
    <w:rsid w:val="00A63AF8"/>
    <w:rsid w:val="00A70067"/>
    <w:rsid w:val="00A73FC4"/>
    <w:rsid w:val="00A877FD"/>
    <w:rsid w:val="00A94187"/>
    <w:rsid w:val="00A97D36"/>
    <w:rsid w:val="00AA7419"/>
    <w:rsid w:val="00AC7029"/>
    <w:rsid w:val="00AD4D3D"/>
    <w:rsid w:val="00AD557A"/>
    <w:rsid w:val="00AE3F55"/>
    <w:rsid w:val="00AF23B9"/>
    <w:rsid w:val="00B2004F"/>
    <w:rsid w:val="00B2182E"/>
    <w:rsid w:val="00B25798"/>
    <w:rsid w:val="00B2579D"/>
    <w:rsid w:val="00B371C9"/>
    <w:rsid w:val="00B57389"/>
    <w:rsid w:val="00B73ED4"/>
    <w:rsid w:val="00B75A28"/>
    <w:rsid w:val="00B944F6"/>
    <w:rsid w:val="00BB1BBB"/>
    <w:rsid w:val="00BB3834"/>
    <w:rsid w:val="00BD1AE3"/>
    <w:rsid w:val="00BE4A57"/>
    <w:rsid w:val="00BF0937"/>
    <w:rsid w:val="00C1645F"/>
    <w:rsid w:val="00C25160"/>
    <w:rsid w:val="00C30E74"/>
    <w:rsid w:val="00C57F5C"/>
    <w:rsid w:val="00C61133"/>
    <w:rsid w:val="00C81811"/>
    <w:rsid w:val="00C8265F"/>
    <w:rsid w:val="00C95F6E"/>
    <w:rsid w:val="00CA2EA2"/>
    <w:rsid w:val="00CA7E2B"/>
    <w:rsid w:val="00CB52EB"/>
    <w:rsid w:val="00CC41DE"/>
    <w:rsid w:val="00CD33C1"/>
    <w:rsid w:val="00CD4F84"/>
    <w:rsid w:val="00CE4337"/>
    <w:rsid w:val="00CF2BE1"/>
    <w:rsid w:val="00CF3990"/>
    <w:rsid w:val="00D02D1A"/>
    <w:rsid w:val="00D07639"/>
    <w:rsid w:val="00D07F78"/>
    <w:rsid w:val="00D252EA"/>
    <w:rsid w:val="00D3043C"/>
    <w:rsid w:val="00D351BE"/>
    <w:rsid w:val="00D40BB0"/>
    <w:rsid w:val="00D430F5"/>
    <w:rsid w:val="00D54D6A"/>
    <w:rsid w:val="00D65821"/>
    <w:rsid w:val="00D72C31"/>
    <w:rsid w:val="00D74914"/>
    <w:rsid w:val="00D77964"/>
    <w:rsid w:val="00D9185C"/>
    <w:rsid w:val="00D96EF9"/>
    <w:rsid w:val="00DA0FAE"/>
    <w:rsid w:val="00DA61B0"/>
    <w:rsid w:val="00DB4CB8"/>
    <w:rsid w:val="00DD06DC"/>
    <w:rsid w:val="00DD32D9"/>
    <w:rsid w:val="00DD3740"/>
    <w:rsid w:val="00DD3911"/>
    <w:rsid w:val="00DD5CAB"/>
    <w:rsid w:val="00DE4747"/>
    <w:rsid w:val="00DF0369"/>
    <w:rsid w:val="00DF48FF"/>
    <w:rsid w:val="00DF4A8C"/>
    <w:rsid w:val="00E0099D"/>
    <w:rsid w:val="00E13E46"/>
    <w:rsid w:val="00E1554A"/>
    <w:rsid w:val="00E174C0"/>
    <w:rsid w:val="00E20C16"/>
    <w:rsid w:val="00E369B2"/>
    <w:rsid w:val="00E45A57"/>
    <w:rsid w:val="00E53FC3"/>
    <w:rsid w:val="00E61500"/>
    <w:rsid w:val="00E705D0"/>
    <w:rsid w:val="00E72A0B"/>
    <w:rsid w:val="00E7645B"/>
    <w:rsid w:val="00E8012C"/>
    <w:rsid w:val="00E82B51"/>
    <w:rsid w:val="00E845C0"/>
    <w:rsid w:val="00E92829"/>
    <w:rsid w:val="00E94C8F"/>
    <w:rsid w:val="00EA308D"/>
    <w:rsid w:val="00EA31D7"/>
    <w:rsid w:val="00EB7133"/>
    <w:rsid w:val="00EB7D80"/>
    <w:rsid w:val="00EC5F05"/>
    <w:rsid w:val="00EC6CA3"/>
    <w:rsid w:val="00EF7891"/>
    <w:rsid w:val="00F029BC"/>
    <w:rsid w:val="00F03074"/>
    <w:rsid w:val="00F07B16"/>
    <w:rsid w:val="00F23F13"/>
    <w:rsid w:val="00F31CBA"/>
    <w:rsid w:val="00F372AA"/>
    <w:rsid w:val="00F770E6"/>
    <w:rsid w:val="00F9279E"/>
    <w:rsid w:val="00FA4D60"/>
    <w:rsid w:val="00FB2DA3"/>
    <w:rsid w:val="00FB47D2"/>
    <w:rsid w:val="00FB50C9"/>
    <w:rsid w:val="00FC001F"/>
    <w:rsid w:val="00FD3F53"/>
    <w:rsid w:val="00FE0355"/>
    <w:rsid w:val="00FE4545"/>
    <w:rsid w:val="00FF02E4"/>
    <w:rsid w:val="00FF0575"/>
    <w:rsid w:val="00FF4C9C"/>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3D053C0"/>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1F373C9C"/>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073973"/>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5072B6"/>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397978"/>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23B9"/>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AF23B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F23B9"/>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AF23B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F23B9"/>
    <w:rPr>
      <w:rFonts w:ascii="宋体" w:hAnsi="宋体" w:cs="宋体"/>
      <w:sz w:val="28"/>
      <w:szCs w:val="28"/>
    </w:rPr>
  </w:style>
  <w:style w:type="paragraph" w:styleId="a4">
    <w:name w:val="annotation text"/>
    <w:basedOn w:val="a"/>
    <w:unhideWhenUsed/>
    <w:qFormat/>
    <w:rsid w:val="00AF23B9"/>
    <w:pPr>
      <w:jc w:val="left"/>
    </w:pPr>
  </w:style>
  <w:style w:type="paragraph" w:styleId="a5">
    <w:name w:val="Body Text Indent"/>
    <w:basedOn w:val="a"/>
    <w:link w:val="Char0"/>
    <w:uiPriority w:val="99"/>
    <w:qFormat/>
    <w:rsid w:val="00AF23B9"/>
    <w:pPr>
      <w:spacing w:after="120"/>
      <w:ind w:leftChars="200" w:left="420"/>
    </w:pPr>
  </w:style>
  <w:style w:type="paragraph" w:styleId="a6">
    <w:name w:val="Date"/>
    <w:basedOn w:val="a"/>
    <w:next w:val="a"/>
    <w:link w:val="Char1"/>
    <w:uiPriority w:val="99"/>
    <w:qFormat/>
    <w:rsid w:val="00AF23B9"/>
    <w:pPr>
      <w:ind w:leftChars="2500" w:left="100"/>
    </w:pPr>
  </w:style>
  <w:style w:type="paragraph" w:styleId="20">
    <w:name w:val="Body Text Indent 2"/>
    <w:basedOn w:val="a"/>
    <w:link w:val="2Char0"/>
    <w:uiPriority w:val="99"/>
    <w:qFormat/>
    <w:rsid w:val="00AF23B9"/>
    <w:pPr>
      <w:spacing w:after="120" w:line="480" w:lineRule="auto"/>
      <w:ind w:leftChars="200" w:left="420"/>
    </w:pPr>
  </w:style>
  <w:style w:type="paragraph" w:styleId="a7">
    <w:name w:val="Balloon Text"/>
    <w:basedOn w:val="a"/>
    <w:link w:val="Char2"/>
    <w:uiPriority w:val="99"/>
    <w:qFormat/>
    <w:rsid w:val="00AF23B9"/>
    <w:rPr>
      <w:sz w:val="18"/>
      <w:szCs w:val="18"/>
    </w:rPr>
  </w:style>
  <w:style w:type="paragraph" w:styleId="a8">
    <w:name w:val="footer"/>
    <w:basedOn w:val="a"/>
    <w:link w:val="Char3"/>
    <w:uiPriority w:val="99"/>
    <w:qFormat/>
    <w:rsid w:val="00AF23B9"/>
    <w:pPr>
      <w:tabs>
        <w:tab w:val="center" w:pos="4153"/>
        <w:tab w:val="right" w:pos="8306"/>
      </w:tabs>
      <w:snapToGrid w:val="0"/>
      <w:jc w:val="left"/>
    </w:pPr>
    <w:rPr>
      <w:sz w:val="18"/>
      <w:szCs w:val="18"/>
    </w:rPr>
  </w:style>
  <w:style w:type="paragraph" w:styleId="a9">
    <w:name w:val="header"/>
    <w:basedOn w:val="a"/>
    <w:link w:val="Char4"/>
    <w:uiPriority w:val="99"/>
    <w:qFormat/>
    <w:rsid w:val="00AF23B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AF23B9"/>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AF23B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AF23B9"/>
  </w:style>
  <w:style w:type="character" w:styleId="ad">
    <w:name w:val="Hyperlink"/>
    <w:basedOn w:val="a1"/>
    <w:uiPriority w:val="99"/>
    <w:unhideWhenUsed/>
    <w:qFormat/>
    <w:rsid w:val="00AF23B9"/>
    <w:rPr>
      <w:color w:val="0000FF" w:themeColor="hyperlink"/>
      <w:u w:val="single"/>
    </w:rPr>
  </w:style>
  <w:style w:type="character" w:customStyle="1" w:styleId="Char4">
    <w:name w:val="页眉 Char"/>
    <w:basedOn w:val="a1"/>
    <w:link w:val="a9"/>
    <w:uiPriority w:val="99"/>
    <w:qFormat/>
    <w:rsid w:val="00AF23B9"/>
    <w:rPr>
      <w:sz w:val="18"/>
      <w:szCs w:val="18"/>
    </w:rPr>
  </w:style>
  <w:style w:type="character" w:customStyle="1" w:styleId="Char3">
    <w:name w:val="页脚 Char"/>
    <w:basedOn w:val="a1"/>
    <w:link w:val="a8"/>
    <w:uiPriority w:val="99"/>
    <w:qFormat/>
    <w:rsid w:val="00AF23B9"/>
    <w:rPr>
      <w:sz w:val="18"/>
      <w:szCs w:val="18"/>
    </w:rPr>
  </w:style>
  <w:style w:type="character" w:customStyle="1" w:styleId="2Char">
    <w:name w:val="标题 2 Char"/>
    <w:basedOn w:val="a1"/>
    <w:link w:val="2"/>
    <w:uiPriority w:val="99"/>
    <w:qFormat/>
    <w:rsid w:val="00AF23B9"/>
    <w:rPr>
      <w:rFonts w:ascii="Cambria" w:eastAsia="宋体" w:hAnsi="Cambria" w:cs="Cambria"/>
      <w:b/>
      <w:bCs/>
      <w:sz w:val="32"/>
      <w:szCs w:val="32"/>
    </w:rPr>
  </w:style>
  <w:style w:type="character" w:customStyle="1" w:styleId="3Char">
    <w:name w:val="标题 3 Char"/>
    <w:basedOn w:val="a1"/>
    <w:link w:val="3"/>
    <w:uiPriority w:val="99"/>
    <w:qFormat/>
    <w:rsid w:val="00AF23B9"/>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AF23B9"/>
    <w:rPr>
      <w:rFonts w:ascii="Times New Roman" w:eastAsia="宋体" w:hAnsi="Times New Roman" w:cs="Times New Roman"/>
      <w:sz w:val="18"/>
      <w:szCs w:val="18"/>
    </w:rPr>
  </w:style>
  <w:style w:type="paragraph" w:customStyle="1" w:styleId="CM101">
    <w:name w:val="CM101"/>
    <w:basedOn w:val="a"/>
    <w:next w:val="a"/>
    <w:uiPriority w:val="99"/>
    <w:qFormat/>
    <w:rsid w:val="00AF23B9"/>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AF23B9"/>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AF23B9"/>
    <w:rPr>
      <w:rFonts w:ascii="Times New Roman" w:eastAsia="宋体" w:hAnsi="Times New Roman" w:cs="Times New Roman"/>
      <w:szCs w:val="21"/>
    </w:rPr>
  </w:style>
  <w:style w:type="character" w:customStyle="1" w:styleId="Char">
    <w:name w:val="正文文本 Char"/>
    <w:basedOn w:val="a1"/>
    <w:link w:val="a0"/>
    <w:uiPriority w:val="99"/>
    <w:qFormat/>
    <w:rsid w:val="00AF23B9"/>
    <w:rPr>
      <w:rFonts w:ascii="宋体" w:eastAsia="宋体" w:hAnsi="宋体" w:cs="宋体"/>
      <w:sz w:val="28"/>
      <w:szCs w:val="28"/>
    </w:rPr>
  </w:style>
  <w:style w:type="paragraph" w:customStyle="1" w:styleId="Default">
    <w:name w:val="Default"/>
    <w:uiPriority w:val="99"/>
    <w:qFormat/>
    <w:rsid w:val="00AF23B9"/>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AF23B9"/>
    <w:rPr>
      <w:color w:val="auto"/>
    </w:rPr>
  </w:style>
  <w:style w:type="character" w:customStyle="1" w:styleId="Char0">
    <w:name w:val="正文文本缩进 Char"/>
    <w:basedOn w:val="a1"/>
    <w:link w:val="a5"/>
    <w:uiPriority w:val="99"/>
    <w:qFormat/>
    <w:rsid w:val="00AF23B9"/>
    <w:rPr>
      <w:rFonts w:ascii="Times New Roman" w:eastAsia="宋体" w:hAnsi="Times New Roman" w:cs="Times New Roman"/>
      <w:szCs w:val="21"/>
    </w:rPr>
  </w:style>
  <w:style w:type="character" w:customStyle="1" w:styleId="Char1">
    <w:name w:val="日期 Char"/>
    <w:basedOn w:val="a1"/>
    <w:link w:val="a6"/>
    <w:uiPriority w:val="99"/>
    <w:qFormat/>
    <w:rsid w:val="00AF23B9"/>
    <w:rPr>
      <w:rFonts w:ascii="Times New Roman" w:eastAsia="宋体" w:hAnsi="Times New Roman" w:cs="Times New Roman"/>
      <w:szCs w:val="21"/>
    </w:rPr>
  </w:style>
  <w:style w:type="paragraph" w:styleId="ae">
    <w:name w:val="List Paragraph"/>
    <w:basedOn w:val="a"/>
    <w:uiPriority w:val="34"/>
    <w:qFormat/>
    <w:rsid w:val="00AF23B9"/>
    <w:pPr>
      <w:ind w:firstLineChars="200" w:firstLine="420"/>
    </w:pPr>
    <w:rPr>
      <w:szCs w:val="24"/>
    </w:rPr>
  </w:style>
  <w:style w:type="paragraph" w:customStyle="1" w:styleId="Af">
    <w:name w:val="正文 A"/>
    <w:qFormat/>
    <w:rsid w:val="00AF23B9"/>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AF23B9"/>
    <w:rPr>
      <w:rFonts w:asciiTheme="majorHAnsi" w:eastAsiaTheme="majorEastAsia" w:hAnsiTheme="majorHAnsi" w:cstheme="majorBidi"/>
      <w:b/>
      <w:bCs/>
      <w:kern w:val="2"/>
      <w:sz w:val="28"/>
      <w:szCs w:val="28"/>
    </w:rPr>
  </w:style>
  <w:style w:type="paragraph" w:customStyle="1" w:styleId="--2">
    <w:name w:val="正文--2字符首行缩进"/>
    <w:basedOn w:val="a"/>
    <w:qFormat/>
    <w:rsid w:val="00AF23B9"/>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9A3A8-3E56-4C38-86F9-26F02397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1273</Words>
  <Characters>7258</Characters>
  <Application>Microsoft Office Word</Application>
  <DocSecurity>0</DocSecurity>
  <Lines>60</Lines>
  <Paragraphs>17</Paragraphs>
  <ScaleCrop>false</ScaleCrop>
  <Company>Microsoft</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2022-03-24T06:48:00Z</dcterms:created>
  <dcterms:modified xsi:type="dcterms:W3CDTF">2022-03-24T06:48:00Z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FE4AC6C5B70D4F22B5B45F7E655375B6</vt:lpwstr>
  </property>
  <property fmtid="{D5CDD505-2E9C-101B-9397-08002B2CF9AE}" pid="3" name="KSOProductBuildVer">
    <vt:lpwstr>2052-11.1.0.11365</vt:lpwstr>
  </property>
</Properties>
</file>