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7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21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7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24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重钢总医院外科大楼老化线路（及其支干线路）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安全评估项目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中选单位</w:t>
            </w:r>
            <w:r>
              <w:rPr>
                <w:rFonts w:hint="eastAsia"/>
                <w:sz w:val="24"/>
                <w:szCs w:val="24"/>
              </w:rPr>
              <w:t>名称：中机中联工程有限公司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中选（成交）金额：总价95000元。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日历天。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52E25C1D"/>
    <w:rsid w:val="68496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152</Characters>
  <Lines>1</Lines>
  <Paragraphs>1</Paragraphs>
  <TotalTime>4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2023-07-21T01:36:17Z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36FB44DB439944D082C8335D447338C4_12</vt:lpwstr>
  </property>
</Properties>
</file>