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spacing w:line="800" w:lineRule="exact"/>
        <w:jc w:val="center"/>
        <w:rPr>
          <w:rFonts w:hint="default" w:eastAsia="宋体"/>
          <w:sz w:val="30"/>
          <w:szCs w:val="30"/>
          <w:u w:val="single"/>
          <w:lang w:val="en-US" w:eastAsia="zh-CN"/>
        </w:rPr>
      </w:pPr>
      <w:r>
        <w:rPr>
          <w:rFonts w:hint="eastAsia"/>
          <w:b/>
          <w:sz w:val="30"/>
          <w:szCs w:val="30"/>
        </w:rPr>
        <w:t>项目名称：</w:t>
      </w:r>
      <w:r>
        <w:rPr>
          <w:rFonts w:hint="eastAsia"/>
          <w:b w:val="0"/>
          <w:bCs/>
          <w:sz w:val="30"/>
          <w:szCs w:val="30"/>
          <w:u w:val="single"/>
          <w:lang w:val="en-US" w:eastAsia="zh-CN"/>
        </w:rPr>
        <w:t xml:space="preserve">  </w:t>
      </w:r>
      <w:r>
        <w:rPr>
          <w:rFonts w:hint="eastAsia"/>
          <w:b w:val="0"/>
          <w:bCs/>
          <w:sz w:val="30"/>
          <w:szCs w:val="30"/>
          <w:u w:val="single"/>
          <w:lang w:eastAsia="zh-CN"/>
        </w:rPr>
        <w:t>重钢总医院污水站沉淀池维修项目</w:t>
      </w:r>
      <w:r>
        <w:rPr>
          <w:rFonts w:hint="eastAsia"/>
          <w:b w:val="0"/>
          <w:bCs/>
          <w:sz w:val="30"/>
          <w:szCs w:val="30"/>
          <w:u w:val="single"/>
          <w:lang w:val="en-US" w:eastAsia="zh-CN"/>
        </w:rPr>
        <w:t xml:space="preserve">  </w:t>
      </w:r>
    </w:p>
    <w:p>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sz w:val="28"/>
          <w:szCs w:val="28"/>
          <w:u w:val="single"/>
        </w:rPr>
        <w:t>CGZYYCG202</w:t>
      </w:r>
      <w:r>
        <w:rPr>
          <w:rFonts w:hint="eastAsia"/>
          <w:sz w:val="28"/>
          <w:szCs w:val="28"/>
          <w:u w:val="single"/>
        </w:rPr>
        <w:t>4</w:t>
      </w:r>
      <w:r>
        <w:rPr>
          <w:rFonts w:hint="eastAsia"/>
          <w:sz w:val="28"/>
          <w:szCs w:val="28"/>
          <w:u w:val="single"/>
          <w:lang w:val="en-US" w:eastAsia="zh-CN"/>
        </w:rPr>
        <w:t>16</w:t>
      </w:r>
      <w:r>
        <w:rPr>
          <w:rFonts w:hint="eastAsia"/>
          <w:sz w:val="28"/>
          <w:szCs w:val="28"/>
          <w:u w:val="single"/>
        </w:rPr>
        <w:t xml:space="preserve">  </w:t>
      </w:r>
      <w:r>
        <w:rPr>
          <w:rFonts w:hint="eastAsia"/>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sz w:val="48"/>
          <w:szCs w:val="48"/>
        </w:rPr>
      </w:pPr>
      <w:r>
        <w:rPr>
          <w:rFonts w:hint="eastAsia"/>
          <w:b/>
          <w:sz w:val="48"/>
          <w:szCs w:val="48"/>
        </w:rPr>
        <w:t>竞</w:t>
      </w:r>
      <w:r>
        <w:rPr>
          <w:rFonts w:hint="eastAsia"/>
          <w:b/>
          <w:sz w:val="48"/>
          <w:szCs w:val="48"/>
          <w:lang w:val="en-US" w:eastAsia="zh-CN"/>
        </w:rPr>
        <w:t xml:space="preserve"> </w:t>
      </w:r>
      <w:r>
        <w:rPr>
          <w:rFonts w:hint="eastAsia"/>
          <w:b/>
          <w:sz w:val="48"/>
          <w:szCs w:val="48"/>
        </w:rPr>
        <w:t>争</w:t>
      </w:r>
      <w:r>
        <w:rPr>
          <w:rFonts w:hint="eastAsia"/>
          <w:b/>
          <w:sz w:val="48"/>
          <w:szCs w:val="48"/>
          <w:lang w:val="en-US" w:eastAsia="zh-CN"/>
        </w:rPr>
        <w:t xml:space="preserve"> </w:t>
      </w:r>
      <w:r>
        <w:rPr>
          <w:rFonts w:hint="eastAsia"/>
          <w:b/>
          <w:sz w:val="48"/>
          <w:szCs w:val="48"/>
        </w:rPr>
        <w:t>性</w:t>
      </w:r>
      <w:r>
        <w:rPr>
          <w:rFonts w:hint="eastAsia"/>
          <w:b/>
          <w:sz w:val="48"/>
          <w:szCs w:val="48"/>
          <w:lang w:val="en-US" w:eastAsia="zh-CN"/>
        </w:rPr>
        <w:t xml:space="preserve"> </w:t>
      </w:r>
      <w:r>
        <w:rPr>
          <w:rFonts w:hint="eastAsia"/>
          <w:b/>
          <w:sz w:val="48"/>
          <w:szCs w:val="48"/>
        </w:rPr>
        <w:t>比</w:t>
      </w:r>
      <w:r>
        <w:rPr>
          <w:rFonts w:hint="eastAsia"/>
          <w:b/>
          <w:sz w:val="48"/>
          <w:szCs w:val="48"/>
          <w:lang w:val="en-US" w:eastAsia="zh-CN"/>
        </w:rPr>
        <w:t xml:space="preserve"> </w:t>
      </w:r>
      <w:r>
        <w:rPr>
          <w:rFonts w:hint="eastAsia"/>
          <w:b/>
          <w:sz w:val="48"/>
          <w:szCs w:val="48"/>
        </w:rPr>
        <w:t>选</w:t>
      </w:r>
      <w:r>
        <w:rPr>
          <w:rFonts w:hint="eastAsia"/>
          <w:b/>
          <w:sz w:val="48"/>
          <w:szCs w:val="48"/>
          <w:lang w:val="en-US" w:eastAsia="zh-CN"/>
        </w:rPr>
        <w:t xml:space="preserve"> </w:t>
      </w:r>
      <w:r>
        <w:rPr>
          <w:rFonts w:hint="eastAsia"/>
          <w:b/>
          <w:sz w:val="48"/>
          <w:szCs w:val="48"/>
        </w:rPr>
        <w:t>文</w:t>
      </w:r>
      <w:r>
        <w:rPr>
          <w:rFonts w:hint="eastAsia"/>
          <w:b/>
          <w:sz w:val="48"/>
          <w:szCs w:val="48"/>
          <w:lang w:val="en-US" w:eastAsia="zh-CN"/>
        </w:rPr>
        <w:t xml:space="preserve"> </w:t>
      </w:r>
      <w:r>
        <w:rPr>
          <w:rFonts w:hint="eastAsia"/>
          <w:b/>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hAnsi="宋体"/>
          <w:sz w:val="28"/>
          <w:szCs w:val="28"/>
        </w:rPr>
      </w:pPr>
      <w:r>
        <w:rPr>
          <w:rFonts w:hint="eastAsia" w:ascii="宋体" w:hAnsi="宋体"/>
          <w:sz w:val="28"/>
          <w:szCs w:val="28"/>
        </w:rPr>
        <w:t>项目业主：</w:t>
      </w:r>
      <w:r>
        <w:rPr>
          <w:rFonts w:hint="eastAsia" w:ascii="宋体" w:hAnsi="宋体"/>
          <w:sz w:val="28"/>
          <w:szCs w:val="28"/>
          <w:u w:val="single"/>
        </w:rPr>
        <w:t xml:space="preserve">    重钢总医院    </w:t>
      </w:r>
    </w:p>
    <w:p>
      <w:pPr>
        <w:spacing w:line="800" w:lineRule="exact"/>
        <w:jc w:val="center"/>
        <w:rPr>
          <w:rFonts w:ascii="宋体" w:hAnsi="宋体"/>
          <w:sz w:val="28"/>
          <w:szCs w:val="28"/>
        </w:rPr>
      </w:pPr>
      <w:r>
        <w:rPr>
          <w:rFonts w:hint="eastAsia" w:ascii="宋体" w:hAnsi="宋体"/>
          <w:sz w:val="28"/>
          <w:szCs w:val="28"/>
        </w:rPr>
        <w:t>2024年</w:t>
      </w:r>
      <w:r>
        <w:rPr>
          <w:rFonts w:hint="eastAsia" w:ascii="宋体" w:hAnsi="宋体"/>
          <w:sz w:val="28"/>
          <w:szCs w:val="28"/>
          <w:lang w:val="en-US" w:eastAsia="zh-CN"/>
        </w:rPr>
        <w:t>5</w:t>
      </w:r>
      <w:r>
        <w:rPr>
          <w:rFonts w:hint="eastAsia" w:ascii="宋体" w:hAnsi="宋体"/>
          <w:sz w:val="28"/>
          <w:szCs w:val="28"/>
        </w:rPr>
        <w:t>月</w:t>
      </w:r>
      <w:r>
        <w:rPr>
          <w:rFonts w:hint="eastAsia" w:ascii="宋体" w:hAnsi="宋体"/>
          <w:sz w:val="28"/>
          <w:szCs w:val="28"/>
          <w:lang w:val="en-US" w:eastAsia="zh-CN"/>
        </w:rPr>
        <w:t>31</w:t>
      </w:r>
      <w:r>
        <w:rPr>
          <w:rFonts w:hint="eastAsia" w:ascii="宋体" w:hAnsi="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cs="宋体"/>
          <w:b/>
          <w:bCs/>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第一章</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u w:val="single"/>
          <w:lang w:eastAsia="zh-CN"/>
        </w:rPr>
        <w:t>重钢总医院污水站沉淀池维修项目</w:t>
      </w:r>
      <w:r>
        <w:rPr>
          <w:rFonts w:hint="eastAsia" w:cs="宋体" w:asciiTheme="minorEastAsia" w:hAnsiTheme="minorEastAsia" w:eastAsiaTheme="minorEastAsia"/>
          <w:b/>
          <w:bCs/>
          <w:sz w:val="24"/>
          <w:szCs w:val="24"/>
          <w:u w:val="single"/>
        </w:rPr>
        <w:t xml:space="preserve">   </w:t>
      </w:r>
      <w:r>
        <w:rPr>
          <w:rFonts w:hint="eastAsia" w:cs="宋体" w:asciiTheme="minorEastAsia" w:hAnsiTheme="minorEastAsia" w:eastAsiaTheme="minorEastAsia"/>
          <w:b/>
          <w:bCs/>
          <w:sz w:val="24"/>
          <w:szCs w:val="24"/>
        </w:rPr>
        <w:t>比选公告</w:t>
      </w:r>
    </w:p>
    <w:p>
      <w:pPr>
        <w:spacing w:line="420" w:lineRule="exact"/>
        <w:ind w:firstLine="480" w:firstLineChars="200"/>
        <w:jc w:val="left"/>
        <w:rPr>
          <w:rFonts w:cs="宋体" w:asciiTheme="minorEastAsia" w:hAnsiTheme="minorEastAsia" w:eastAsiaTheme="minorEastAsia"/>
          <w:sz w:val="24"/>
          <w:szCs w:val="24"/>
        </w:rPr>
      </w:pPr>
    </w:p>
    <w:p>
      <w:pPr>
        <w:spacing w:line="420" w:lineRule="exact"/>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重钢总医院拟对</w:t>
      </w:r>
      <w:r>
        <w:rPr>
          <w:rFonts w:hint="eastAsia" w:cs="宋体" w:asciiTheme="minorEastAsia" w:hAnsiTheme="minorEastAsia" w:eastAsiaTheme="minorEastAsia"/>
          <w:sz w:val="24"/>
          <w:szCs w:val="24"/>
          <w:lang w:eastAsia="zh-CN"/>
        </w:rPr>
        <w:t>重钢总医院污水站沉淀池维修项目</w:t>
      </w:r>
      <w:r>
        <w:rPr>
          <w:rFonts w:hint="eastAsia" w:cs="宋体" w:asciiTheme="minorEastAsia" w:hAnsiTheme="minorEastAsia" w:eastAsiaTheme="minorEastAsia"/>
          <w:sz w:val="24"/>
          <w:szCs w:val="24"/>
        </w:rPr>
        <w:t>进行比选。欢迎有合法资质的单位前来参选。</w:t>
      </w:r>
    </w:p>
    <w:p>
      <w:pPr>
        <w:spacing w:line="420" w:lineRule="exact"/>
        <w:ind w:firstLine="482"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b/>
          <w:bCs/>
          <w:sz w:val="24"/>
          <w:szCs w:val="24"/>
        </w:rPr>
        <w:t>一、项目名称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重钢总医院污水站沉淀池维修项目</w:t>
      </w:r>
    </w:p>
    <w:p>
      <w:pPr>
        <w:spacing w:line="420" w:lineRule="exact"/>
        <w:ind w:firstLine="482" w:firstLineChars="200"/>
        <w:rPr>
          <w:rFonts w:cs="宋体" w:asciiTheme="minorEastAsia" w:hAnsiTheme="minorEastAsia" w:eastAsiaTheme="minorEastAsia"/>
          <w:bCs/>
          <w:sz w:val="24"/>
          <w:szCs w:val="24"/>
        </w:rPr>
      </w:pPr>
      <w:r>
        <w:rPr>
          <w:rFonts w:hint="eastAsia" w:cs="宋体" w:asciiTheme="minorEastAsia" w:hAnsiTheme="minorEastAsia" w:eastAsiaTheme="minorEastAsia"/>
          <w:b/>
          <w:bCs/>
          <w:sz w:val="24"/>
          <w:szCs w:val="24"/>
        </w:rPr>
        <w:t>二、项目地点：</w:t>
      </w:r>
      <w:r>
        <w:rPr>
          <w:rFonts w:hint="eastAsia" w:ascii="宋体" w:hAnsi="宋体" w:cs="宋体"/>
          <w:bCs/>
          <w:sz w:val="24"/>
          <w:szCs w:val="24"/>
        </w:rPr>
        <w:t>重钢总医院</w:t>
      </w:r>
    </w:p>
    <w:p>
      <w:pPr>
        <w:spacing w:line="420" w:lineRule="exact"/>
        <w:ind w:firstLine="482" w:firstLineChars="200"/>
        <w:rPr>
          <w:rFonts w:hint="eastAsia" w:ascii="宋体" w:hAnsi="宋体" w:cs="宋体"/>
          <w:bCs/>
          <w:sz w:val="24"/>
          <w:szCs w:val="24"/>
        </w:rPr>
      </w:pPr>
      <w:r>
        <w:rPr>
          <w:rFonts w:hint="eastAsia" w:cs="宋体" w:asciiTheme="minorEastAsia" w:hAnsiTheme="minorEastAsia" w:eastAsiaTheme="minorEastAsia"/>
          <w:b/>
          <w:bCs/>
          <w:sz w:val="24"/>
          <w:szCs w:val="24"/>
        </w:rPr>
        <w:t>三、</w:t>
      </w:r>
      <w:r>
        <w:rPr>
          <w:rFonts w:hint="eastAsia" w:cs="宋体" w:asciiTheme="minorEastAsia" w:hAnsiTheme="minorEastAsia" w:eastAsiaTheme="minorEastAsia"/>
          <w:b/>
          <w:bCs/>
          <w:sz w:val="24"/>
          <w:szCs w:val="24"/>
          <w:lang w:val="en-US" w:eastAsia="zh-CN"/>
        </w:rPr>
        <w:t>项目工期</w:t>
      </w:r>
      <w:r>
        <w:rPr>
          <w:rFonts w:hint="eastAsia" w:cs="宋体" w:asciiTheme="minorEastAsia" w:hAnsiTheme="minorEastAsia" w:eastAsiaTheme="minorEastAsia"/>
          <w:bCs/>
          <w:sz w:val="24"/>
          <w:szCs w:val="24"/>
        </w:rPr>
        <w:t>：</w:t>
      </w:r>
      <w:r>
        <w:rPr>
          <w:rFonts w:hint="eastAsia" w:ascii="宋体" w:hAnsi="宋体" w:cs="宋体"/>
          <w:bCs/>
          <w:sz w:val="24"/>
          <w:szCs w:val="24"/>
        </w:rPr>
        <w:t>收到采购人</w:t>
      </w:r>
      <w:r>
        <w:rPr>
          <w:rFonts w:hint="eastAsia" w:ascii="宋体" w:hAnsi="宋体" w:cs="宋体"/>
          <w:bCs/>
          <w:sz w:val="24"/>
          <w:szCs w:val="24"/>
          <w:lang w:val="en-US" w:eastAsia="zh-CN"/>
        </w:rPr>
        <w:t>维修</w:t>
      </w:r>
      <w:r>
        <w:rPr>
          <w:rFonts w:hint="eastAsia" w:ascii="宋体" w:hAnsi="宋体" w:cs="宋体"/>
          <w:bCs/>
          <w:sz w:val="24"/>
          <w:szCs w:val="24"/>
        </w:rPr>
        <w:t>指令后7个日历天完成项目全部工作内容。</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四</w:t>
      </w:r>
      <w:r>
        <w:rPr>
          <w:rFonts w:hint="eastAsia" w:cs="宋体" w:asciiTheme="minorEastAsia" w:hAnsiTheme="minorEastAsia" w:eastAsiaTheme="minorEastAsia"/>
          <w:b/>
          <w:bCs/>
          <w:sz w:val="24"/>
          <w:szCs w:val="24"/>
        </w:rPr>
        <w:t>、资格要求</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w:t>
      </w:r>
      <w:r>
        <w:rPr>
          <w:rFonts w:hint="eastAsia" w:ascii="宋体" w:hAnsi="宋体" w:cs="宋体"/>
          <w:sz w:val="24"/>
          <w:szCs w:val="24"/>
        </w:rPr>
        <w:t>21年</w:t>
      </w:r>
      <w:r>
        <w:rPr>
          <w:rFonts w:ascii="宋体" w:hAnsi="宋体" w:cs="宋体"/>
          <w:sz w:val="24"/>
          <w:szCs w:val="24"/>
        </w:rPr>
        <w:t>1</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ascii="宋体" w:cs="宋体"/>
          <w:sz w:val="24"/>
          <w:szCs w:val="24"/>
        </w:rPr>
      </w:pPr>
      <w:r>
        <w:rPr>
          <w:rFonts w:hint="eastAsia" w:ascii="宋体" w:cs="宋体"/>
          <w:sz w:val="24"/>
          <w:szCs w:val="24"/>
        </w:rPr>
        <w:t>（三）法律、行政法规规定的其他条件。</w:t>
      </w:r>
    </w:p>
    <w:p>
      <w:pPr>
        <w:spacing w:line="420" w:lineRule="exact"/>
        <w:ind w:firstLine="480" w:firstLineChars="200"/>
        <w:rPr>
          <w:rFonts w:hint="eastAsia" w:ascii="宋体" w:cs="宋体"/>
          <w:sz w:val="24"/>
          <w:szCs w:val="24"/>
        </w:rPr>
      </w:pPr>
      <w:r>
        <w:rPr>
          <w:rFonts w:hint="eastAsia" w:ascii="宋体" w:cs="宋体"/>
          <w:sz w:val="24"/>
          <w:szCs w:val="24"/>
        </w:rPr>
        <w:t>（四）本次比选不接受联合体参与。</w:t>
      </w:r>
    </w:p>
    <w:p>
      <w:pPr>
        <w:spacing w:line="420" w:lineRule="exact"/>
        <w:ind w:firstLine="480" w:firstLineChars="200"/>
        <w:rPr>
          <w:rFonts w:hint="default" w:ascii="宋体" w:eastAsia="宋体" w:cs="宋体"/>
          <w:color w:val="auto"/>
          <w:sz w:val="24"/>
          <w:szCs w:val="24"/>
          <w:lang w:val="en-US" w:eastAsia="zh-CN"/>
        </w:rPr>
      </w:pPr>
      <w:r>
        <w:rPr>
          <w:rFonts w:hint="eastAsia" w:ascii="宋体" w:cs="宋体"/>
          <w:sz w:val="24"/>
          <w:szCs w:val="24"/>
          <w:lang w:eastAsia="zh-CN"/>
        </w:rPr>
        <w:t>（</w:t>
      </w:r>
      <w:r>
        <w:rPr>
          <w:rFonts w:hint="eastAsia" w:ascii="宋体" w:cs="宋体"/>
          <w:sz w:val="24"/>
          <w:szCs w:val="24"/>
          <w:lang w:val="en-US" w:eastAsia="zh-CN"/>
        </w:rPr>
        <w:t>五）特定资格要求。</w:t>
      </w:r>
      <w:r>
        <w:rPr>
          <w:rFonts w:hint="eastAsia" w:ascii="宋体" w:cs="宋体"/>
          <w:color w:val="auto"/>
          <w:sz w:val="24"/>
          <w:szCs w:val="24"/>
          <w:lang w:val="en-US" w:eastAsia="zh-CN"/>
        </w:rPr>
        <w:t>具有《城市粪便污水处理经营服务机构专项职业能力、安全生产培训登记证》。</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五</w:t>
      </w:r>
      <w:r>
        <w:rPr>
          <w:rFonts w:hint="eastAsia" w:cs="宋体" w:asciiTheme="minorEastAsia" w:hAnsiTheme="minorEastAsia" w:eastAsiaTheme="minorEastAsia"/>
          <w:b/>
          <w:bCs/>
          <w:sz w:val="24"/>
          <w:szCs w:val="24"/>
        </w:rPr>
        <w:t>、现场踏勘</w:t>
      </w:r>
      <w:r>
        <w:rPr>
          <w:rFonts w:hint="eastAsia" w:cs="宋体" w:asciiTheme="minorEastAsia" w:hAnsiTheme="minorEastAsia" w:eastAsiaTheme="minorEastAsia"/>
          <w:sz w:val="24"/>
          <w:szCs w:val="24"/>
        </w:rPr>
        <w:t>：</w:t>
      </w:r>
      <w:r>
        <w:rPr>
          <w:rFonts w:hint="eastAsia" w:ascii="宋体" w:hAnsi="宋体" w:cs="宋体"/>
          <w:sz w:val="24"/>
          <w:szCs w:val="24"/>
        </w:rPr>
        <w:t>不组织</w:t>
      </w:r>
      <w:r>
        <w:rPr>
          <w:rFonts w:hint="eastAsia" w:ascii="宋体" w:hAnsi="宋体" w:cs="宋体"/>
          <w:sz w:val="24"/>
          <w:szCs w:val="24"/>
          <w:lang w:eastAsia="zh-CN"/>
        </w:rPr>
        <w:t>。</w:t>
      </w:r>
      <w:r>
        <w:rPr>
          <w:rFonts w:hint="eastAsia" w:cs="宋体" w:asciiTheme="minorEastAsia" w:hAnsiTheme="minorEastAsia" w:eastAsiaTheme="minorEastAsia"/>
          <w:sz w:val="24"/>
          <w:szCs w:val="24"/>
        </w:rPr>
        <w:t>自行踏勘,</w:t>
      </w:r>
      <w:r>
        <w:rPr>
          <w:rFonts w:cs="宋体" w:asciiTheme="minorEastAsia" w:hAnsiTheme="minorEastAsia" w:eastAsiaTheme="minorEastAsia"/>
          <w:sz w:val="24"/>
          <w:szCs w:val="24"/>
        </w:rPr>
        <w:t xml:space="preserve"> 无论</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人是否踏勘过现场，均被认为在提交</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文件之前已经踏勘现场，对本项目的风险和义务已经十分了解，并在其</w:t>
      </w:r>
      <w:r>
        <w:rPr>
          <w:rFonts w:hint="eastAsia" w:cs="宋体" w:asciiTheme="minorEastAsia" w:hAnsiTheme="minorEastAsia" w:eastAsiaTheme="minorEastAsia"/>
          <w:sz w:val="24"/>
          <w:szCs w:val="24"/>
        </w:rPr>
        <w:t>响应</w:t>
      </w:r>
      <w:r>
        <w:rPr>
          <w:rFonts w:cs="宋体" w:asciiTheme="minorEastAsia" w:hAnsiTheme="minorEastAsia" w:eastAsiaTheme="minorEastAsia"/>
          <w:sz w:val="24"/>
          <w:szCs w:val="24"/>
        </w:rPr>
        <w:t>文件中已充分考虑了现场和环境条件。</w:t>
      </w:r>
    </w:p>
    <w:p>
      <w:pPr>
        <w:spacing w:line="420" w:lineRule="exact"/>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六</w:t>
      </w:r>
      <w:r>
        <w:rPr>
          <w:rFonts w:hint="eastAsia" w:cs="宋体" w:asciiTheme="minorEastAsia" w:hAnsiTheme="minorEastAsia" w:eastAsiaTheme="minorEastAsia"/>
          <w:b/>
          <w:bCs/>
          <w:sz w:val="24"/>
          <w:szCs w:val="24"/>
        </w:rPr>
        <w:t>、比选时间、地点及文件获取</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（一）比选文件发布时间：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31</w:t>
      </w:r>
      <w:r>
        <w:rPr>
          <w:rFonts w:hint="eastAsia" w:cs="宋体" w:asciiTheme="minorEastAsia" w:hAnsiTheme="minorEastAsia" w:eastAsiaTheme="minorEastAsia"/>
          <w:sz w:val="24"/>
          <w:szCs w:val="24"/>
        </w:rPr>
        <w:t>日。</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（二）比选时间：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10</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0</w:t>
      </w:r>
      <w:r>
        <w:rPr>
          <w:rFonts w:hint="eastAsia" w:cs="宋体" w:asciiTheme="minorEastAsia" w:hAnsiTheme="minorEastAsia" w:eastAsiaTheme="minorEastAsia"/>
          <w:sz w:val="24"/>
          <w:szCs w:val="24"/>
        </w:rPr>
        <w:t>0时。</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（三）比选文件获取方式：重钢总医院官网（</w:t>
      </w:r>
      <w:r>
        <w:rPr>
          <w:rFonts w:cs="宋体" w:asciiTheme="minorEastAsia" w:hAnsiTheme="minorEastAsia" w:eastAsiaTheme="minorEastAsia"/>
          <w:sz w:val="24"/>
          <w:szCs w:val="24"/>
        </w:rPr>
        <w:t>http://www.cghospital.com.cn</w:t>
      </w:r>
      <w:r>
        <w:rPr>
          <w:rFonts w:hint="eastAsia" w:cs="宋体" w:asciiTheme="minorEastAsia" w:hAnsiTheme="minorEastAsia" w:eastAsiaTheme="minorEastAsia"/>
          <w:sz w:val="24"/>
          <w:szCs w:val="24"/>
        </w:rPr>
        <w:t>）。</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（四）响应文件递交截止时间：</w:t>
      </w:r>
      <w:r>
        <w:rPr>
          <w:rFonts w:cs="宋体" w:asciiTheme="minorEastAsia" w:hAnsiTheme="minorEastAsia" w:eastAsiaTheme="minorEastAsia"/>
          <w:sz w:val="24"/>
          <w:szCs w:val="24"/>
        </w:rPr>
        <w:t>202</w:t>
      </w:r>
      <w:r>
        <w:rPr>
          <w:rFonts w:hint="eastAsia" w:cs="宋体" w:asciiTheme="minorEastAsia" w:hAnsiTheme="minorEastAsia" w:eastAsiaTheme="minorEastAsia"/>
          <w:sz w:val="24"/>
          <w:szCs w:val="24"/>
        </w:rPr>
        <w:t>4年</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6</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上</w:t>
      </w:r>
      <w:r>
        <w:rPr>
          <w:rFonts w:hint="eastAsia" w:cs="宋体" w:asciiTheme="minorEastAsia" w:hAnsiTheme="minorEastAsia" w:eastAsiaTheme="minorEastAsia"/>
          <w:sz w:val="24"/>
          <w:szCs w:val="24"/>
        </w:rPr>
        <w:t>午</w:t>
      </w:r>
      <w:r>
        <w:rPr>
          <w:rFonts w:hint="eastAsia" w:cs="宋体" w:asciiTheme="minorEastAsia" w:hAnsiTheme="minorEastAsia" w:eastAsiaTheme="minorEastAsia"/>
          <w:sz w:val="24"/>
          <w:szCs w:val="24"/>
          <w:lang w:val="en-US" w:eastAsia="zh-CN"/>
        </w:rPr>
        <w:t>10</w:t>
      </w:r>
      <w:bookmarkStart w:id="2" w:name="_GoBack"/>
      <w:bookmarkEnd w:id="2"/>
      <w:r>
        <w:rPr>
          <w:rFonts w:hint="eastAsia" w:cs="宋体" w:asciiTheme="minorEastAsia" w:hAnsiTheme="minorEastAsia" w:eastAsiaTheme="minorEastAsia"/>
          <w:sz w:val="24"/>
          <w:szCs w:val="24"/>
          <w:lang w:val="en-US" w:eastAsia="zh-CN"/>
        </w:rPr>
        <w:t>：00</w:t>
      </w:r>
      <w:r>
        <w:rPr>
          <w:rFonts w:hint="eastAsia" w:cs="宋体" w:asciiTheme="minorEastAsia" w:hAnsiTheme="minorEastAsia" w:eastAsiaTheme="minorEastAsia"/>
          <w:sz w:val="24"/>
          <w:szCs w:val="24"/>
        </w:rPr>
        <w:t>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（五）响应文件递交地点：重钢总医院办公楼三楼一会议室。</w:t>
      </w:r>
    </w:p>
    <w:p>
      <w:pPr>
        <w:spacing w:line="420" w:lineRule="exact"/>
        <w:ind w:firstLine="482" w:firstLineChars="200"/>
        <w:rPr>
          <w:rFonts w:asciiTheme="minorEastAsia" w:hAnsiTheme="minorEastAsia" w:eastAsiaTheme="minorEastAsia"/>
          <w:sz w:val="24"/>
          <w:szCs w:val="24"/>
        </w:rPr>
      </w:pPr>
      <w:r>
        <w:rPr>
          <w:rFonts w:hint="eastAsia" w:cs="宋体" w:asciiTheme="minorEastAsia" w:hAnsiTheme="minorEastAsia" w:eastAsiaTheme="minorEastAsia"/>
          <w:b/>
          <w:bCs/>
          <w:sz w:val="24"/>
          <w:szCs w:val="24"/>
          <w:lang w:val="en-US" w:eastAsia="zh-CN"/>
        </w:rPr>
        <w:t>七</w:t>
      </w:r>
      <w:r>
        <w:rPr>
          <w:rFonts w:hint="eastAsia" w:cs="宋体" w:asciiTheme="minorEastAsia" w:hAnsiTheme="minorEastAsia" w:eastAsiaTheme="minorEastAsia"/>
          <w:b/>
          <w:bCs/>
          <w:sz w:val="24"/>
          <w:szCs w:val="24"/>
        </w:rPr>
        <w:t>、联系人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比选人：重钢总医院地址：重庆市大渡口区</w:t>
      </w:r>
    </w:p>
    <w:p>
      <w:pPr>
        <w:spacing w:line="420" w:lineRule="exact"/>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组织联系人：尹老师</w:t>
      </w:r>
      <w:r>
        <w:rPr>
          <w:rFonts w:hint="eastAsia" w:asciiTheme="minorEastAsia" w:hAnsiTheme="minorEastAsia" w:eastAsiaTheme="minorEastAsia"/>
          <w:sz w:val="24"/>
          <w:szCs w:val="24"/>
        </w:rPr>
        <w:t xml:space="preserve">           联系</w:t>
      </w:r>
      <w:r>
        <w:rPr>
          <w:rFonts w:hint="eastAsia" w:cs="宋体" w:asciiTheme="minorEastAsia" w:hAnsiTheme="minorEastAsia" w:eastAsiaTheme="minorEastAsia"/>
          <w:sz w:val="24"/>
          <w:szCs w:val="24"/>
        </w:rPr>
        <w:t>电话：</w:t>
      </w:r>
      <w:r>
        <w:rPr>
          <w:rFonts w:cs="宋体" w:asciiTheme="minorEastAsia" w:hAnsiTheme="minorEastAsia" w:eastAsiaTheme="minorEastAsia"/>
          <w:sz w:val="24"/>
          <w:szCs w:val="24"/>
        </w:rPr>
        <w:t xml:space="preserve">023-81915011  </w:t>
      </w:r>
    </w:p>
    <w:p>
      <w:pPr>
        <w:spacing w:line="420" w:lineRule="exact"/>
        <w:ind w:firstLine="480" w:firstLineChars="200"/>
        <w:rPr>
          <w:rFonts w:hint="default" w:ascii="宋体" w:hAnsi="宋体" w:eastAsia="宋体" w:cs="Times New Roman"/>
          <w:sz w:val="24"/>
          <w:szCs w:val="24"/>
          <w:lang w:val="en-US" w:eastAsia="zh-CN"/>
        </w:rPr>
      </w:pPr>
      <w:r>
        <w:rPr>
          <w:rFonts w:hint="eastAsia" w:ascii="宋体" w:hAnsi="宋体" w:cs="宋体"/>
          <w:sz w:val="24"/>
          <w:szCs w:val="24"/>
        </w:rPr>
        <w:t>业务部门联系人：</w:t>
      </w:r>
      <w:r>
        <w:rPr>
          <w:rFonts w:hint="eastAsia" w:ascii="宋体" w:hAnsi="宋体" w:cs="宋体"/>
          <w:sz w:val="24"/>
          <w:szCs w:val="24"/>
          <w:lang w:val="en-US" w:eastAsia="zh-CN"/>
        </w:rPr>
        <w:t>邝老师</w:t>
      </w:r>
      <w:r>
        <w:rPr>
          <w:rFonts w:hint="eastAsia" w:ascii="宋体" w:hAnsi="宋体" w:cs="宋体"/>
          <w:sz w:val="24"/>
          <w:szCs w:val="24"/>
        </w:rPr>
        <w:t xml:space="preserve">      </w:t>
      </w:r>
      <w:r>
        <w:rPr>
          <w:rFonts w:hint="eastAsia" w:ascii="宋体" w:hAnsi="宋体" w:cs="Times New Roman"/>
          <w:sz w:val="24"/>
          <w:szCs w:val="24"/>
        </w:rPr>
        <w:t xml:space="preserve"> 联系电话：023-</w:t>
      </w:r>
      <w:r>
        <w:rPr>
          <w:rFonts w:hint="eastAsia" w:ascii="宋体" w:hAnsi="宋体" w:cs="Times New Roman"/>
          <w:sz w:val="24"/>
          <w:szCs w:val="24"/>
          <w:lang w:val="en-US" w:eastAsia="zh-CN"/>
        </w:rPr>
        <w:t>81915031</w:t>
      </w: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spacing w:line="420" w:lineRule="exact"/>
        <w:ind w:firstLine="480" w:firstLineChars="200"/>
        <w:rPr>
          <w:rFonts w:cs="宋体"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pStyle w:val="9"/>
        <w:spacing w:line="420" w:lineRule="exact"/>
        <w:rPr>
          <w:rFonts w:asciiTheme="minorEastAsia" w:hAnsiTheme="minorEastAsia" w:eastAsiaTheme="minorEastAsia"/>
          <w:sz w:val="24"/>
          <w:szCs w:val="24"/>
        </w:rPr>
      </w:pPr>
    </w:p>
    <w:p>
      <w:pPr>
        <w:pStyle w:val="3"/>
        <w:rPr>
          <w:rFonts w:asciiTheme="minorEastAsia" w:hAnsiTheme="minorEastAsia" w:eastAsiaTheme="minorEastAsia"/>
          <w:sz w:val="24"/>
          <w:szCs w:val="24"/>
        </w:rPr>
      </w:pPr>
    </w:p>
    <w:p>
      <w:pPr>
        <w:spacing w:line="420" w:lineRule="exact"/>
        <w:jc w:val="center"/>
        <w:rPr>
          <w:rFonts w:asciiTheme="minorEastAsia" w:hAnsiTheme="minorEastAsia" w:eastAsiaTheme="minorEastAsia"/>
          <w:b/>
          <w:bCs/>
          <w:sz w:val="24"/>
          <w:szCs w:val="24"/>
        </w:rPr>
      </w:pPr>
      <w:r>
        <w:rPr>
          <w:rFonts w:hint="eastAsia" w:cs="宋体" w:asciiTheme="minorEastAsia" w:hAnsiTheme="minorEastAsia" w:eastAsiaTheme="minorEastAsia"/>
          <w:b/>
          <w:bCs/>
          <w:sz w:val="24"/>
          <w:szCs w:val="24"/>
        </w:rPr>
        <w:t>第二章</w:t>
      </w:r>
      <w:r>
        <w:rPr>
          <w:rFonts w:hint="eastAsia" w:cs="宋体" w:asciiTheme="minorEastAsia" w:hAnsiTheme="minorEastAsia" w:eastAsiaTheme="minorEastAsia"/>
          <w:b/>
          <w:bCs/>
          <w:sz w:val="24"/>
          <w:szCs w:val="24"/>
          <w:lang w:val="en-US" w:eastAsia="zh-CN"/>
        </w:rPr>
        <w:t xml:space="preserve">  </w:t>
      </w:r>
      <w:r>
        <w:rPr>
          <w:rFonts w:hint="eastAsia" w:cs="宋体" w:asciiTheme="minorEastAsia" w:hAnsiTheme="minorEastAsia" w:eastAsiaTheme="minorEastAsia"/>
          <w:b/>
          <w:bCs/>
          <w:sz w:val="24"/>
          <w:szCs w:val="24"/>
        </w:rPr>
        <w:t>响应人须知</w:t>
      </w:r>
    </w:p>
    <w:p>
      <w:pPr>
        <w:spacing w:line="420" w:lineRule="exact"/>
        <w:jc w:val="left"/>
        <w:rPr>
          <w:rFonts w:cs="宋体" w:asciiTheme="minorEastAsia" w:hAnsiTheme="minorEastAsia" w:eastAsiaTheme="minorEastAsia"/>
          <w:b/>
          <w:bCs/>
          <w:sz w:val="24"/>
          <w:szCs w:val="24"/>
        </w:rPr>
      </w:pPr>
    </w:p>
    <w:p>
      <w:pPr>
        <w:numPr>
          <w:ilvl w:val="0"/>
          <w:numId w:val="1"/>
        </w:numPr>
        <w:spacing w:line="420" w:lineRule="exact"/>
        <w:ind w:firstLine="482"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b/>
          <w:bCs/>
          <w:sz w:val="24"/>
          <w:szCs w:val="24"/>
        </w:rPr>
        <w:t>项目名称</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eastAsia="zh-CN"/>
        </w:rPr>
        <w:t>重钢总医院污水站沉淀池维修项目</w:t>
      </w:r>
    </w:p>
    <w:p>
      <w:pPr>
        <w:spacing w:line="420" w:lineRule="exact"/>
        <w:ind w:left="482"/>
        <w:jc w:val="left"/>
        <w:rPr>
          <w:rFonts w:hint="eastAsia" w:ascii="宋体" w:hAnsi="宋体" w:cs="宋体"/>
          <w:bCs/>
          <w:sz w:val="24"/>
          <w:szCs w:val="24"/>
        </w:rPr>
      </w:pPr>
      <w:r>
        <w:rPr>
          <w:rFonts w:hint="eastAsia" w:cs="宋体" w:asciiTheme="minorEastAsia" w:hAnsiTheme="minorEastAsia" w:eastAsiaTheme="minorEastAsia"/>
          <w:b/>
          <w:bCs/>
          <w:sz w:val="24"/>
          <w:szCs w:val="24"/>
        </w:rPr>
        <w:t>二、</w:t>
      </w:r>
      <w:r>
        <w:rPr>
          <w:rFonts w:hint="eastAsia" w:ascii="宋体" w:hAnsi="宋体" w:cs="宋体"/>
          <w:b/>
          <w:bCs/>
          <w:sz w:val="24"/>
          <w:szCs w:val="24"/>
        </w:rPr>
        <w:t>工作内容和要求</w:t>
      </w:r>
      <w:r>
        <w:rPr>
          <w:rFonts w:hint="eastAsia" w:ascii="宋体" w:hAnsi="宋体" w:cs="宋体"/>
          <w:bCs/>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（一）更换两台污泥回流泵：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两台回流泵损坏，进行更换；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重新安装回流管道；</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对污泥回流系统进行改造后，控制部分、回流泵、配套管路应能保证污泥回流功能正常使用，相关设备应能与原污水处理系统设计相匹配。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（二）沉淀池填料更换：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污水站共两个斜管沉淀池约180m³，污水站沉淀池填料老化损坏，配套支架腐蚀垮塌，需对沉淀池所有填料进行更换，对垮塌支架进行焊补或更换；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对斜管沉淀池进行彻底清掏见底并冲洗干净池壁，取出全部填料，清淤后将淤泥和旧填料消毒后打包按一般工业固废合规处置并提供转运联单。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（三）安全及其他要求：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1</w:t>
      </w:r>
      <w:r>
        <w:rPr>
          <w:rFonts w:hint="eastAsia" w:ascii="宋体" w:hAnsi="宋体" w:cs="宋体"/>
          <w:bCs/>
          <w:sz w:val="24"/>
          <w:szCs w:val="24"/>
          <w:lang w:eastAsia="zh-CN"/>
        </w:rPr>
        <w:t>．</w:t>
      </w:r>
      <w:r>
        <w:rPr>
          <w:rFonts w:hint="eastAsia" w:ascii="宋体" w:hAnsi="宋体" w:cs="宋体"/>
          <w:bCs/>
          <w:sz w:val="24"/>
          <w:szCs w:val="24"/>
        </w:rPr>
        <w:t>所有作业人员做到人证合一，禁止无操作证施工。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2</w:t>
      </w:r>
      <w:r>
        <w:rPr>
          <w:rFonts w:hint="eastAsia" w:ascii="宋体" w:hAnsi="宋体" w:cs="宋体"/>
          <w:bCs/>
          <w:sz w:val="24"/>
          <w:szCs w:val="24"/>
          <w:lang w:eastAsia="zh-CN"/>
        </w:rPr>
        <w:t>．</w:t>
      </w:r>
      <w:r>
        <w:rPr>
          <w:rFonts w:hint="eastAsia" w:ascii="宋体" w:hAnsi="宋体" w:cs="宋体"/>
          <w:bCs/>
          <w:sz w:val="24"/>
          <w:szCs w:val="24"/>
        </w:rPr>
        <w:t>清淤和安装施工作业期间做好有限空间作业及监护，所有防护装备必须配备齐全，在</w:t>
      </w:r>
      <w:r>
        <w:rPr>
          <w:rFonts w:hint="eastAsia" w:ascii="宋体" w:hAnsi="宋体" w:cs="宋体"/>
          <w:bCs/>
          <w:sz w:val="24"/>
          <w:szCs w:val="24"/>
          <w:lang w:val="en-US" w:eastAsia="zh-CN"/>
        </w:rPr>
        <w:t>采购人</w:t>
      </w:r>
      <w:r>
        <w:rPr>
          <w:rFonts w:hint="eastAsia" w:ascii="宋体" w:hAnsi="宋体" w:cs="宋体"/>
          <w:bCs/>
          <w:sz w:val="24"/>
          <w:szCs w:val="24"/>
        </w:rPr>
        <w:t>监督下进行施工。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eastAsia="zh-CN"/>
        </w:rPr>
        <w:t>．</w:t>
      </w:r>
      <w:r>
        <w:rPr>
          <w:rFonts w:hint="eastAsia" w:ascii="宋体" w:hAnsi="宋体" w:cs="宋体"/>
          <w:bCs/>
          <w:sz w:val="24"/>
          <w:szCs w:val="24"/>
        </w:rPr>
        <w:t>斜管沉淀池必须做到清淤见底、反复冲洗，透气2小时以上并连续3次气体检测仪合格后，方可进行斜管填料支架的拆除及安装工作。</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eastAsia="zh-CN"/>
        </w:rPr>
        <w:t>．</w:t>
      </w:r>
      <w:r>
        <w:rPr>
          <w:rFonts w:hint="eastAsia" w:ascii="宋体" w:hAnsi="宋体" w:cs="宋体"/>
          <w:bCs/>
          <w:sz w:val="24"/>
          <w:szCs w:val="24"/>
        </w:rPr>
        <w:t>清淤后将淤泥和填料消毒后按一般工业固废处置，禁止违规处置。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5</w:t>
      </w:r>
      <w:r>
        <w:rPr>
          <w:rFonts w:hint="eastAsia" w:ascii="宋体" w:hAnsi="宋体" w:cs="宋体"/>
          <w:bCs/>
          <w:sz w:val="24"/>
          <w:szCs w:val="24"/>
          <w:lang w:eastAsia="zh-CN"/>
        </w:rPr>
        <w:t>．</w:t>
      </w:r>
      <w:r>
        <w:rPr>
          <w:rFonts w:hint="eastAsia" w:ascii="宋体" w:hAnsi="宋体" w:cs="宋体"/>
          <w:bCs/>
          <w:sz w:val="24"/>
          <w:szCs w:val="24"/>
        </w:rPr>
        <w:t>斜管填料提供合格证、产品质量书等文件。斜管支架必须焊接牢固并进行防腐工艺处理。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rPr>
      </w:pPr>
      <w:r>
        <w:rPr>
          <w:rFonts w:hint="eastAsia" w:ascii="宋体" w:hAnsi="宋体" w:cs="宋体"/>
          <w:bCs/>
          <w:sz w:val="24"/>
          <w:szCs w:val="24"/>
        </w:rPr>
        <w:t>6</w:t>
      </w:r>
      <w:r>
        <w:rPr>
          <w:rFonts w:hint="eastAsia" w:ascii="宋体" w:hAnsi="宋体" w:cs="宋体"/>
          <w:bCs/>
          <w:sz w:val="24"/>
          <w:szCs w:val="24"/>
          <w:lang w:eastAsia="zh-CN"/>
        </w:rPr>
        <w:t>．</w:t>
      </w:r>
      <w:r>
        <w:rPr>
          <w:rFonts w:hint="eastAsia" w:ascii="宋体" w:hAnsi="宋体" w:cs="宋体"/>
          <w:bCs/>
          <w:sz w:val="24"/>
          <w:szCs w:val="24"/>
        </w:rPr>
        <w:t>施工过程中不得影响污水站的正常运行，每天来水约400m³，沉淀池车辆不能到达，距离公路落差较大需要上约60米台阶，需要施工单位自行考虑施工工艺，保障施工在7</w:t>
      </w:r>
      <w:r>
        <w:rPr>
          <w:rFonts w:hint="eastAsia" w:ascii="宋体" w:hAnsi="宋体" w:cs="宋体"/>
          <w:bCs/>
          <w:sz w:val="24"/>
          <w:szCs w:val="24"/>
          <w:lang w:val="en-US" w:eastAsia="zh-CN"/>
        </w:rPr>
        <w:t>个</w:t>
      </w:r>
      <w:r>
        <w:rPr>
          <w:rFonts w:hint="eastAsia" w:ascii="宋体" w:hAnsi="宋体" w:cs="宋体"/>
          <w:bCs/>
          <w:sz w:val="24"/>
          <w:szCs w:val="24"/>
        </w:rPr>
        <w:t>日</w:t>
      </w:r>
      <w:r>
        <w:rPr>
          <w:rFonts w:hint="eastAsia" w:ascii="宋体" w:hAnsi="宋体" w:cs="宋体"/>
          <w:bCs/>
          <w:sz w:val="24"/>
          <w:szCs w:val="24"/>
          <w:lang w:val="en-US" w:eastAsia="zh-CN"/>
        </w:rPr>
        <w:t>历天</w:t>
      </w:r>
      <w:r>
        <w:rPr>
          <w:rFonts w:hint="eastAsia" w:ascii="宋体" w:hAnsi="宋体" w:cs="宋体"/>
          <w:bCs/>
          <w:sz w:val="24"/>
          <w:szCs w:val="24"/>
        </w:rPr>
        <w:t>内完成。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Cs/>
          <w:sz w:val="24"/>
          <w:szCs w:val="24"/>
          <w:lang w:eastAsia="zh-CN"/>
        </w:rPr>
      </w:pPr>
      <w:r>
        <w:rPr>
          <w:rFonts w:hint="eastAsia" w:ascii="宋体" w:hAnsi="宋体" w:cs="宋体"/>
          <w:bCs/>
          <w:sz w:val="24"/>
          <w:szCs w:val="24"/>
          <w:lang w:val="en-US" w:eastAsia="zh-CN"/>
        </w:rPr>
        <w:t>7</w:t>
      </w:r>
      <w:r>
        <w:rPr>
          <w:rFonts w:hint="eastAsia" w:ascii="宋体" w:hAnsi="宋体" w:cs="宋体"/>
          <w:bCs/>
          <w:sz w:val="24"/>
          <w:szCs w:val="24"/>
          <w:lang w:eastAsia="zh-CN"/>
        </w:rPr>
        <w:t>．整改完成后相关功能应正常使用，质保</w:t>
      </w:r>
      <w:r>
        <w:rPr>
          <w:rFonts w:hint="eastAsia" w:ascii="宋体" w:hAnsi="宋体" w:cs="宋体"/>
          <w:bCs/>
          <w:sz w:val="24"/>
          <w:szCs w:val="24"/>
          <w:lang w:val="en-US" w:eastAsia="zh-CN"/>
        </w:rPr>
        <w:t>期</w:t>
      </w:r>
      <w:r>
        <w:rPr>
          <w:rFonts w:hint="eastAsia" w:ascii="宋体" w:hAnsi="宋体" w:cs="宋体"/>
          <w:bCs/>
          <w:sz w:val="24"/>
          <w:szCs w:val="24"/>
          <w:lang w:eastAsia="zh-CN"/>
        </w:rPr>
        <w:t>一年。</w:t>
      </w:r>
    </w:p>
    <w:p>
      <w:pPr>
        <w:spacing w:line="420" w:lineRule="exact"/>
        <w:ind w:firstLine="482" w:firstLineChars="200"/>
        <w:rPr>
          <w:rFonts w:ascii="宋体" w:hAns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（一）报价说明：</w:t>
      </w:r>
    </w:p>
    <w:p>
      <w:pPr>
        <w:spacing w:line="420" w:lineRule="exact"/>
        <w:ind w:firstLine="480" w:firstLineChars="200"/>
        <w:rPr>
          <w:rFonts w:ascii="宋体" w:hAnsi="宋体" w:cs="宋体"/>
          <w:sz w:val="24"/>
          <w:szCs w:val="24"/>
        </w:rPr>
      </w:pPr>
      <w:r>
        <w:rPr>
          <w:rFonts w:hint="eastAsia" w:ascii="宋体" w:hAnsi="宋体" w:cs="宋体"/>
          <w:sz w:val="24"/>
          <w:szCs w:val="24"/>
          <w:lang w:val="en-US" w:eastAsia="zh-CN"/>
        </w:rPr>
        <w:t>响应文件中仅存在唯一报价，</w:t>
      </w:r>
      <w:r>
        <w:rPr>
          <w:rFonts w:hint="eastAsia" w:ascii="宋体" w:hAnsi="宋体" w:cs="宋体"/>
          <w:sz w:val="24"/>
          <w:szCs w:val="24"/>
        </w:rPr>
        <w:t>以总价报价的形式进行报价。比选报价中包括了所有材料费、制作费、运输费、安装费、转运费（含二次转运费）、检验检测费、利润、税金、免费质保期内的缺陷修复及维护保养、清洁费各种风险等全部费用。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合同签订后原则上比选人不做费用调整。大写金额与小写金额不一致的，以大写金额为准</w:t>
      </w:r>
      <w:r>
        <w:rPr>
          <w:rFonts w:hint="eastAsia" w:ascii="宋体" w:hAnsi="宋体" w:cs="宋体"/>
          <w:sz w:val="24"/>
          <w:szCs w:val="24"/>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（二）限价说明：</w:t>
      </w:r>
      <w:r>
        <w:rPr>
          <w:rFonts w:hint="eastAsia" w:ascii="宋体" w:hAnsi="宋体" w:cs="宋体"/>
          <w:sz w:val="24"/>
          <w:szCs w:val="24"/>
          <w:lang w:val="en-US" w:eastAsia="zh-CN"/>
        </w:rPr>
        <w:t>本项目</w:t>
      </w:r>
      <w:r>
        <w:rPr>
          <w:rFonts w:hint="eastAsia" w:cs="宋体" w:asciiTheme="minorEastAsia" w:hAnsiTheme="minorEastAsia" w:eastAsiaTheme="minorEastAsia"/>
          <w:sz w:val="24"/>
          <w:szCs w:val="24"/>
        </w:rPr>
        <w:t>最</w:t>
      </w:r>
      <w:r>
        <w:rPr>
          <w:rFonts w:hint="eastAsia" w:cs="宋体" w:asciiTheme="minorEastAsia" w:hAnsiTheme="minorEastAsia" w:eastAsiaTheme="minorEastAsia"/>
          <w:color w:val="auto"/>
          <w:sz w:val="24"/>
          <w:szCs w:val="24"/>
        </w:rPr>
        <w:t>高限价为</w:t>
      </w:r>
      <w:r>
        <w:rPr>
          <w:rFonts w:hint="eastAsia" w:cs="宋体" w:asciiTheme="minorEastAsia" w:hAnsiTheme="minorEastAsia" w:eastAsiaTheme="minorEastAsia"/>
          <w:color w:val="auto"/>
          <w:sz w:val="24"/>
          <w:szCs w:val="24"/>
          <w:u w:val="single"/>
          <w:lang w:val="en-US" w:eastAsia="zh-CN"/>
        </w:rPr>
        <w:t xml:space="preserve">  </w:t>
      </w:r>
      <w:r>
        <w:rPr>
          <w:rFonts w:hint="eastAsia" w:ascii="宋体" w:hAnsi="宋体" w:cs="宋体"/>
          <w:sz w:val="24"/>
          <w:szCs w:val="24"/>
          <w:u w:val="single"/>
          <w:lang w:val="en-US" w:eastAsia="zh-CN"/>
        </w:rPr>
        <w:t>60000</w:t>
      </w:r>
      <w:r>
        <w:rPr>
          <w:rFonts w:hint="eastAsia" w:ascii="宋体" w:hAnsi="宋体" w:cs="宋体"/>
          <w:sz w:val="24"/>
          <w:szCs w:val="24"/>
          <w:u w:val="single"/>
        </w:rPr>
        <w:t xml:space="preserve"> </w:t>
      </w:r>
      <w:r>
        <w:rPr>
          <w:rFonts w:hint="eastAsia" w:ascii="宋体" w:hAnsi="宋体" w:cs="宋体"/>
          <w:sz w:val="24"/>
          <w:szCs w:val="24"/>
        </w:rPr>
        <w:t>元</w:t>
      </w:r>
      <w:r>
        <w:rPr>
          <w:rFonts w:hint="eastAsia" w:cs="宋体" w:asciiTheme="minorEastAsia" w:hAnsiTheme="minorEastAsia" w:eastAsiaTheme="minorEastAsia"/>
          <w:sz w:val="24"/>
          <w:szCs w:val="24"/>
        </w:rPr>
        <w:t>。响应人的报价不得超过最高限价，</w:t>
      </w:r>
      <w:r>
        <w:rPr>
          <w:rFonts w:hint="eastAsia" w:cs="宋体" w:asciiTheme="minorEastAsia" w:hAnsiTheme="minorEastAsia" w:eastAsiaTheme="minorEastAsia"/>
          <w:bCs/>
          <w:sz w:val="24"/>
          <w:szCs w:val="24"/>
        </w:rPr>
        <w:t>超过最高限价的，响应文件按作废处理。</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ascii="宋体" w:hAnsi="宋体" w:cs="宋体"/>
          <w:kern w:val="0"/>
          <w:sz w:val="24"/>
          <w:szCs w:val="24"/>
        </w:rPr>
        <w:t>只有资格审查及符合性审查合格的响应人才能继续参与评审。</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（1）资格审查</w:t>
      </w:r>
    </w:p>
    <w:p>
      <w:pPr>
        <w:spacing w:line="420" w:lineRule="exact"/>
        <w:ind w:firstLine="480" w:firstLineChars="200"/>
        <w:rPr>
          <w:rFonts w:ascii="宋体" w:hAnsi="宋体" w:cs="宋体"/>
          <w:kern w:val="0"/>
          <w:sz w:val="24"/>
          <w:szCs w:val="24"/>
        </w:rPr>
      </w:pPr>
      <w:r>
        <w:rPr>
          <w:rFonts w:hint="eastAsia" w:ascii="宋体" w:hAnsi="宋体" w:cs="宋体"/>
          <w:kern w:val="0"/>
          <w:sz w:val="24"/>
          <w:szCs w:val="24"/>
        </w:rPr>
        <w:t>依据比选文件要求，由评审小组对响应文件中的资格证明文件进行审查。资格审查资料表如下：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检查因素</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（1）具有独立承担民事责任的能力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响应人法人营业执照（副本）或事业单位法人证书（副本）或个体工商户营业执照或有效的自然人身份证明；</w:t>
            </w:r>
          </w:p>
          <w:p>
            <w:pPr>
              <w:spacing w:line="320" w:lineRule="exact"/>
              <w:rPr>
                <w:rFonts w:ascii="宋体" w:hAnsi="宋体"/>
              </w:rPr>
            </w:pPr>
            <w:r>
              <w:rPr>
                <w:rFonts w:hint="eastAsia" w:ascii="宋体" w:hAnsi="宋体" w:cs="宋体"/>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（2）具有履行合同所必需的设备和专业技术能力</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（3）参加政府采购活动前三年内，在经营活动中没有重大违法记录</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1.响应人提供书面声明（见格式文件）；</w:t>
            </w:r>
          </w:p>
          <w:p>
            <w:pPr>
              <w:spacing w:line="320" w:lineRule="exact"/>
              <w:jc w:val="left"/>
              <w:rPr>
                <w:rFonts w:ascii="宋体" w:hAnsi="宋体"/>
                <w:b/>
              </w:rPr>
            </w:pPr>
            <w:r>
              <w:rPr>
                <w:rFonts w:hint="eastAsia" w:ascii="宋体" w:hAnsi="宋体" w:cs="宋体"/>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（4）法律、行政法规规定的其他条件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rPr>
            </w:pPr>
            <w:r>
              <w:rPr>
                <w:rFonts w:hint="eastAsia" w:ascii="宋体" w:hAnsi="宋体" w:cs="宋体"/>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其它资格条件</w:t>
            </w:r>
          </w:p>
        </w:tc>
        <w:tc>
          <w:tcPr>
            <w:tcW w:w="56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rPr>
            </w:pPr>
            <w:r>
              <w:rPr>
                <w:rFonts w:hint="eastAsia" w:ascii="宋体" w:hAnsi="宋体" w:cs="宋体"/>
              </w:rPr>
              <w:t>符合特定资格要求、不接受联合体参与。</w:t>
            </w:r>
          </w:p>
        </w:tc>
      </w:tr>
    </w:tbl>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（2）符合性审查</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评审小组应当对符合资格的响应人的响应文件进行符合性审查，以确定其是否满足比选文件的实质性要求。符合性审查资料表如下：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35"/>
        <w:gridCol w:w="1611"/>
        <w:gridCol w:w="5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评审因素</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1</w:t>
            </w:r>
          </w:p>
        </w:tc>
        <w:tc>
          <w:tcPr>
            <w:tcW w:w="193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有效性审查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响应文件签署</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响应方案</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935"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报价唯一</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kern w:val="0"/>
              </w:rPr>
              <w:t>完整性审查</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响应文件份数</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kern w:val="0"/>
              </w:rPr>
            </w:pPr>
            <w:r>
              <w:rPr>
                <w:rFonts w:hint="eastAsia" w:ascii="宋体" w:hAnsi="宋体" w:cs="宋体"/>
              </w:rPr>
              <w:t>响应文件正、副本数量符合比选文件要求。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kern w:val="0"/>
              </w:rPr>
            </w:pPr>
            <w:r>
              <w:rPr>
                <w:rFonts w:hint="eastAsia" w:ascii="宋体" w:hAnsi="宋体" w:cs="宋体"/>
                <w:kern w:val="0"/>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宋体"/>
                <w:kern w:val="0"/>
                <w:lang w:val="en-US" w:eastAsia="zh-CN"/>
              </w:rPr>
            </w:pPr>
            <w:r>
              <w:rPr>
                <w:rFonts w:hint="eastAsia" w:ascii="宋体" w:hAnsi="宋体" w:cs="宋体"/>
                <w:kern w:val="0"/>
                <w:lang w:val="en-US" w:eastAsia="zh-CN"/>
              </w:rPr>
              <w:t>符合性响应</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rPr>
            </w:pPr>
            <w:r>
              <w:rPr>
                <w:rFonts w:hint="eastAsia" w:ascii="宋体" w:hAnsi="宋体" w:cs="宋体"/>
              </w:rPr>
              <w:t>响应文件内容</w:t>
            </w:r>
          </w:p>
        </w:tc>
        <w:tc>
          <w:tcPr>
            <w:tcW w:w="53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hint="default" w:ascii="宋体" w:hAnsi="宋体" w:eastAsia="宋体" w:cs="仿宋_GB2312"/>
                <w:lang w:val="en-US" w:eastAsia="zh-CN"/>
              </w:rPr>
            </w:pPr>
            <w:r>
              <w:rPr>
                <w:rFonts w:hint="eastAsia" w:ascii="宋体" w:hAnsi="宋体" w:cs="仿宋_GB2312"/>
                <w:color w:val="auto"/>
                <w:lang w:val="en-US" w:eastAsia="zh-CN"/>
              </w:rPr>
              <w:t>对第二章工作内容和要求作出全部响应</w:t>
            </w:r>
          </w:p>
        </w:tc>
      </w:tr>
    </w:tbl>
    <w:p>
      <w:pPr>
        <w:spacing w:line="400" w:lineRule="exact"/>
        <w:ind w:firstLine="360" w:firstLineChars="150"/>
        <w:rPr>
          <w:rFonts w:ascii="宋体" w:hAnsi="宋体" w:cs="宋体"/>
          <w:sz w:val="24"/>
          <w:szCs w:val="24"/>
        </w:rPr>
      </w:pPr>
      <w:r>
        <w:rPr>
          <w:rFonts w:hint="eastAsia" w:ascii="宋体" w:hAnsi="宋体" w:cs="宋体"/>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．评审原则：</w:t>
      </w:r>
      <w:r>
        <w:rPr>
          <w:rFonts w:hint="eastAsia" w:ascii="宋体" w:hAnsi="宋体" w:cs="宋体"/>
          <w:color w:val="auto"/>
          <w:sz w:val="24"/>
          <w:szCs w:val="24"/>
        </w:rPr>
        <w:t>综合评分法。满足比选文件要求，</w:t>
      </w:r>
      <w:r>
        <w:rPr>
          <w:rFonts w:hint="eastAsia" w:ascii="宋体" w:hAnsi="宋体" w:cs="宋体"/>
          <w:bCs/>
          <w:color w:val="auto"/>
          <w:sz w:val="24"/>
          <w:szCs w:val="24"/>
        </w:rPr>
        <w:t>按最终评分高低进行排序推荐中选人，若得分相同，则以技术部分得分高低排序，技术部分得分也一样的</w:t>
      </w:r>
      <w:r>
        <w:rPr>
          <w:rFonts w:hint="eastAsia" w:ascii="宋体" w:hAnsi="宋体" w:cs="宋体"/>
          <w:bCs/>
          <w:color w:val="auto"/>
          <w:sz w:val="24"/>
          <w:szCs w:val="24"/>
          <w:lang w:eastAsia="zh-CN"/>
        </w:rPr>
        <w:t>，</w:t>
      </w:r>
      <w:r>
        <w:rPr>
          <w:rFonts w:hint="eastAsia" w:ascii="宋体" w:hAnsi="宋体" w:cs="宋体"/>
          <w:bCs/>
          <w:color w:val="auto"/>
          <w:sz w:val="24"/>
          <w:szCs w:val="24"/>
        </w:rPr>
        <w:t>则以商务部分得分高低排序，商务部分得分也一样的，则由评审小组投票决定</w:t>
      </w:r>
      <w:r>
        <w:rPr>
          <w:rFonts w:hint="eastAsia" w:ascii="宋体" w:hAnsi="宋体" w:cs="宋体"/>
          <w:color w:val="auto"/>
          <w:sz w:val="24"/>
          <w:szCs w:val="24"/>
        </w:rPr>
        <w:t>。凡参加本次比选的响应人均被视为接受上述项目的比选条款</w:t>
      </w:r>
      <w:r>
        <w:rPr>
          <w:rFonts w:hint="eastAsia" w:ascii="宋体" w:hAnsi="宋体" w:cs="宋体"/>
          <w:sz w:val="24"/>
          <w:szCs w:val="24"/>
        </w:rPr>
        <w:t>。</w:t>
      </w:r>
    </w:p>
    <w:p>
      <w:pPr>
        <w:spacing w:line="42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3．评分说明：</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评审因素</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分值构成 (总分1OO分)</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color w:val="auto"/>
              </w:rPr>
            </w:pPr>
            <w:r>
              <w:rPr>
                <w:rFonts w:hint="eastAsia" w:ascii="宋体" w:hAnsi="宋体" w:cs="宋体"/>
                <w:color w:val="auto"/>
              </w:rPr>
              <w:t>比选总报价得分</w:t>
            </w:r>
            <w:r>
              <w:rPr>
                <w:rFonts w:hint="eastAsia" w:ascii="宋体" w:hAnsi="宋体" w:cs="宋体"/>
                <w:color w:val="auto"/>
                <w:u w:val="single"/>
              </w:rPr>
              <w:t>　</w:t>
            </w:r>
            <w:r>
              <w:rPr>
                <w:rFonts w:hint="eastAsia" w:ascii="宋体" w:hAnsi="宋体" w:cs="宋体"/>
                <w:color w:val="auto"/>
                <w:u w:val="single"/>
                <w:lang w:val="en-US" w:eastAsia="zh-CN"/>
              </w:rPr>
              <w:t>75</w:t>
            </w:r>
            <w:r>
              <w:rPr>
                <w:rFonts w:hint="eastAsia" w:ascii="宋体" w:hAnsi="宋体" w:cs="宋体"/>
                <w:color w:val="auto"/>
                <w:u w:val="single"/>
              </w:rPr>
              <w:t>　</w:t>
            </w:r>
            <w:r>
              <w:rPr>
                <w:rFonts w:hint="eastAsia" w:ascii="宋体" w:hAnsi="宋体" w:cs="宋体"/>
                <w:color w:val="auto"/>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宋体" w:hAnsi="宋体" w:cs="宋体"/>
                <w:color w:val="auto"/>
              </w:rPr>
            </w:pPr>
            <w:r>
              <w:rPr>
                <w:rFonts w:hint="eastAsia" w:ascii="宋体" w:hAnsi="宋体" w:cs="宋体"/>
                <w:color w:val="auto"/>
              </w:rPr>
              <w:t>技术部分得分</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r>
              <w:rPr>
                <w:rFonts w:hint="eastAsia" w:ascii="宋体" w:hAnsi="宋体" w:cs="宋体"/>
                <w:color w:val="auto"/>
                <w:u w:val="single"/>
                <w:lang w:val="en-US" w:eastAsia="zh-CN"/>
              </w:rPr>
              <w:t>15</w:t>
            </w:r>
            <w:r>
              <w:rPr>
                <w:rFonts w:hint="eastAsia" w:ascii="宋体" w:hAnsi="宋体" w:cs="宋体"/>
                <w:color w:val="auto"/>
                <w:u w:val="single"/>
              </w:rPr>
              <w:t xml:space="preserve"> </w:t>
            </w:r>
            <w:r>
              <w:rPr>
                <w:rFonts w:hint="eastAsia" w:ascii="宋体" w:hAnsi="宋体" w:cs="宋体"/>
                <w:color w:val="auto"/>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宋体" w:hAnsi="宋体" w:cs="宋体"/>
                <w:color w:val="auto"/>
              </w:rPr>
              <w:t>商务部分得分</w:t>
            </w:r>
            <w:r>
              <w:rPr>
                <w:rFonts w:hint="eastAsia" w:ascii="宋体" w:hAnsi="宋体" w:cs="宋体"/>
                <w:color w:val="auto"/>
                <w:u w:val="single"/>
              </w:rPr>
              <w:t xml:space="preserve">  </w:t>
            </w:r>
            <w:r>
              <w:rPr>
                <w:rFonts w:hint="eastAsia" w:ascii="宋体" w:hAnsi="宋体" w:cs="宋体"/>
                <w:color w:val="auto"/>
                <w:u w:val="single"/>
                <w:lang w:val="en-US" w:eastAsia="zh-CN"/>
              </w:rPr>
              <w:t xml:space="preserve">10 </w:t>
            </w:r>
            <w:r>
              <w:rPr>
                <w:rFonts w:hint="eastAsia" w:ascii="宋体" w:hAnsi="宋体" w:cs="宋体"/>
                <w:color w:val="auto"/>
                <w:u w:val="single"/>
              </w:rPr>
              <w:t xml:space="preserve"> </w:t>
            </w:r>
            <w:r>
              <w:rPr>
                <w:rFonts w:hint="eastAsia" w:ascii="宋体" w:hAnsi="宋体" w:cs="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比选报价得分（</w:t>
            </w:r>
            <w:r>
              <w:rPr>
                <w:rFonts w:hint="eastAsia" w:asciiTheme="minorEastAsia" w:hAnsiTheme="minorEastAsia" w:eastAsiaTheme="minorEastAsia" w:cstheme="minorEastAsia"/>
                <w:color w:val="auto"/>
                <w:sz w:val="21"/>
                <w:szCs w:val="21"/>
                <w:lang w:val="en-US" w:eastAsia="zh-CN"/>
              </w:rPr>
              <w:t>75</w:t>
            </w:r>
            <w:r>
              <w:rPr>
                <w:rFonts w:hint="eastAsia" w:asciiTheme="minorEastAsia" w:hAnsiTheme="minorEastAsia" w:eastAsiaTheme="minorEastAsia" w:cstheme="minorEastAsia"/>
                <w:color w:val="auto"/>
                <w:sz w:val="21"/>
                <w:szCs w:val="21"/>
              </w:rPr>
              <w:t>分）</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有效的比选报价中的最低价为评审基准价，其价格分为满分。其他响应人的价格分统一按照下列公式计算：</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比选报价得分＝（评审基准价/比选报价）×价格权重×100。</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技术部分得分（</w:t>
            </w:r>
            <w:r>
              <w:rPr>
                <w:rFonts w:hint="eastAsia" w:asciiTheme="minorEastAsia" w:hAnsiTheme="minorEastAsia" w:eastAsiaTheme="minorEastAsia" w:cstheme="minorEastAsia"/>
                <w:color w:val="auto"/>
                <w:sz w:val="21"/>
                <w:szCs w:val="21"/>
                <w:lang w:val="en-US" w:eastAsia="zh-CN"/>
              </w:rPr>
              <w:t>15</w:t>
            </w:r>
            <w:r>
              <w:rPr>
                <w:rFonts w:hint="eastAsia" w:asciiTheme="minorEastAsia" w:hAnsiTheme="minorEastAsia" w:eastAsiaTheme="minorEastAsia" w:cstheme="minorEastAsia"/>
                <w:color w:val="auto"/>
                <w:sz w:val="21"/>
                <w:szCs w:val="21"/>
              </w:rPr>
              <w:t>分）</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lang w:val="en-US" w:eastAsia="zh-CN"/>
              </w:rPr>
            </w:pPr>
            <w:r>
              <w:rPr>
                <w:rFonts w:hint="eastAsia"/>
                <w:lang w:val="en-US" w:eastAsia="zh-CN"/>
              </w:rPr>
              <w:t>实施方案（15分）。</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color w:val="auto"/>
                <w:lang w:val="en-US" w:eastAsia="zh-CN"/>
              </w:rPr>
            </w:pPr>
            <w:r>
              <w:rPr>
                <w:rFonts w:hint="eastAsia"/>
                <w:color w:val="auto"/>
                <w:lang w:val="en-US" w:eastAsia="zh-CN"/>
              </w:rPr>
              <w:t>依据响应人提供的实施方案进行评分，实施方案包含但不限于进度计划、质量保证措施、安全保证措施、人员及设备配置计划、环保文明措施、应急预案、施工工艺等内容。</w:t>
            </w:r>
          </w:p>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left"/>
              <w:textAlignment w:val="auto"/>
              <w:rPr>
                <w:rFonts w:hint="eastAsia"/>
                <w:color w:val="auto"/>
                <w:lang w:val="en-US" w:eastAsia="zh-CN"/>
              </w:rPr>
            </w:pPr>
            <w:r>
              <w:rPr>
                <w:rFonts w:hint="eastAsia"/>
                <w:color w:val="auto"/>
                <w:lang w:val="en-US" w:eastAsia="zh-CN"/>
              </w:rPr>
              <w:t>优得11-15分，良得6-10分，一般得1-5分，差或未提供不得分。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37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olor w:val="auto"/>
              </w:rPr>
            </w:pPr>
            <w:r>
              <w:rPr>
                <w:rFonts w:hint="eastAsia"/>
                <w:color w:val="auto"/>
              </w:rPr>
              <w:t>商务部分得分（</w:t>
            </w:r>
            <w:r>
              <w:rPr>
                <w:rFonts w:hint="eastAsia"/>
                <w:color w:val="auto"/>
                <w:lang w:val="en-US" w:eastAsia="zh-CN"/>
              </w:rPr>
              <w:t>10</w:t>
            </w:r>
            <w:r>
              <w:rPr>
                <w:rFonts w:hint="eastAsia"/>
                <w:color w:val="auto"/>
              </w:rPr>
              <w:t>分）</w:t>
            </w:r>
          </w:p>
        </w:tc>
        <w:tc>
          <w:tcPr>
            <w:tcW w:w="672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color w:val="auto"/>
              </w:rPr>
            </w:pPr>
            <w:r>
              <w:rPr>
                <w:rFonts w:hint="eastAsia"/>
                <w:color w:val="auto"/>
              </w:rPr>
              <w:t>业绩（</w:t>
            </w:r>
            <w:r>
              <w:rPr>
                <w:rFonts w:hint="eastAsia"/>
                <w:color w:val="auto"/>
                <w:lang w:val="en-US" w:eastAsia="zh-CN"/>
              </w:rPr>
              <w:t>10</w:t>
            </w:r>
            <w:r>
              <w:rPr>
                <w:rFonts w:hint="eastAsia"/>
                <w:color w:val="auto"/>
              </w:rPr>
              <w:t>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color w:val="auto"/>
                <w:lang w:val="en-US" w:eastAsia="zh-CN"/>
              </w:rPr>
            </w:pPr>
            <w:r>
              <w:rPr>
                <w:rFonts w:hint="eastAsia"/>
                <w:color w:val="auto"/>
              </w:rPr>
              <w:t>提供近3年</w:t>
            </w:r>
            <w:r>
              <w:rPr>
                <w:rFonts w:hint="eastAsia"/>
                <w:color w:val="auto"/>
                <w:lang w:val="en-US" w:eastAsia="zh-CN"/>
              </w:rPr>
              <w:t>类似</w:t>
            </w:r>
            <w:r>
              <w:rPr>
                <w:rFonts w:hint="eastAsia"/>
                <w:color w:val="auto"/>
              </w:rPr>
              <w:t>项目</w:t>
            </w:r>
            <w:r>
              <w:rPr>
                <w:rFonts w:hint="eastAsia" w:ascii="Times New Roman" w:eastAsia="宋体"/>
                <w:color w:val="auto"/>
                <w:lang w:val="en-US" w:eastAsia="zh-CN"/>
              </w:rPr>
              <w:t>业绩</w:t>
            </w:r>
            <w:r>
              <w:rPr>
                <w:rFonts w:hint="eastAsia"/>
                <w:color w:val="auto"/>
                <w:lang w:val="en-US" w:eastAsia="zh-CN"/>
              </w:rPr>
              <w:t>，</w:t>
            </w:r>
            <w:r>
              <w:rPr>
                <w:rFonts w:hint="eastAsia"/>
                <w:color w:val="auto"/>
              </w:rPr>
              <w:t>每提供1个得</w:t>
            </w:r>
            <w:r>
              <w:rPr>
                <w:rFonts w:hint="eastAsia"/>
                <w:color w:val="auto"/>
                <w:lang w:val="en-US" w:eastAsia="zh-CN"/>
              </w:rPr>
              <w:t>2</w:t>
            </w:r>
            <w:r>
              <w:rPr>
                <w:rFonts w:hint="eastAsia"/>
                <w:color w:val="auto"/>
              </w:rPr>
              <w:t>分，最高得</w:t>
            </w:r>
            <w:r>
              <w:rPr>
                <w:rFonts w:hint="eastAsia"/>
                <w:color w:val="auto"/>
                <w:lang w:val="en-US" w:eastAsia="zh-CN"/>
              </w:rPr>
              <w:t>10</w:t>
            </w:r>
            <w:r>
              <w:rPr>
                <w:rFonts w:hint="eastAsia"/>
                <w:color w:val="auto"/>
              </w:rPr>
              <w:t>分。提供合同复印件并加该响应人公章。（近3年是指2021年1月1日至今）。</w:t>
            </w:r>
          </w:p>
        </w:tc>
      </w:tr>
    </w:tbl>
    <w:p>
      <w:pPr>
        <w:spacing w:line="44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sz w:val="24"/>
          <w:szCs w:val="24"/>
        </w:rPr>
      </w:pPr>
      <w:r>
        <w:rPr>
          <w:rFonts w:hint="eastAsia" w:ascii="宋体" w:hAnsi="宋体" w:cs="宋体"/>
          <w:sz w:val="24"/>
          <w:szCs w:val="24"/>
        </w:rPr>
        <w:t>有下列情形之一的，比选人将重新组织比选：</w:t>
      </w:r>
    </w:p>
    <w:p>
      <w:pPr>
        <w:spacing w:line="420" w:lineRule="exact"/>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．截止时间止，响应人少于</w:t>
      </w:r>
      <w:r>
        <w:rPr>
          <w:rFonts w:ascii="宋体" w:hAnsi="宋体" w:cs="宋体"/>
          <w:sz w:val="24"/>
          <w:szCs w:val="24"/>
        </w:rPr>
        <w:t xml:space="preserve"> 3 </w:t>
      </w:r>
      <w:r>
        <w:rPr>
          <w:rFonts w:hint="eastAsia" w:ascii="宋体" w:hAnsi="宋体" w:cs="宋体"/>
          <w:sz w:val="24"/>
          <w:szCs w:val="24"/>
        </w:rPr>
        <w:t>个的；</w:t>
      </w:r>
    </w:p>
    <w:p>
      <w:pPr>
        <w:spacing w:line="420" w:lineRule="exact"/>
        <w:ind w:firstLine="480" w:firstLineChars="200"/>
        <w:jc w:val="left"/>
        <w:rPr>
          <w:rFonts w:ascii="宋体" w:cs="宋体"/>
          <w:sz w:val="24"/>
          <w:szCs w:val="24"/>
        </w:rPr>
      </w:pPr>
      <w:r>
        <w:rPr>
          <w:rFonts w:ascii="宋体" w:hAnsi="宋体" w:cs="宋体"/>
          <w:sz w:val="24"/>
          <w:szCs w:val="24"/>
        </w:rPr>
        <w:t>2</w:t>
      </w:r>
      <w:r>
        <w:rPr>
          <w:rFonts w:hint="eastAsia" w:ascii="宋体" w:hAnsi="宋体" w:cs="宋体"/>
          <w:sz w:val="24"/>
          <w:szCs w:val="24"/>
        </w:rPr>
        <w:t>．经评审后，如有效响应人不足三个的，评审小组可以否决全部响应人，比选人将重新组织比选。</w:t>
      </w:r>
    </w:p>
    <w:p>
      <w:pPr>
        <w:spacing w:line="420" w:lineRule="exact"/>
        <w:ind w:firstLine="480" w:firstLineChars="200"/>
        <w:rPr>
          <w:rFonts w:ascii="宋体" w:cs="宋体"/>
          <w:sz w:val="24"/>
          <w:szCs w:val="24"/>
        </w:rPr>
      </w:pPr>
      <w:r>
        <w:rPr>
          <w:rFonts w:hint="eastAsia" w:ascii="宋体" w:hAnsi="宋体" w:cs="宋体"/>
          <w:sz w:val="24"/>
          <w:szCs w:val="24"/>
        </w:rPr>
        <w:t>重新比选后响应人仍少于</w:t>
      </w:r>
      <w:r>
        <w:rPr>
          <w:rFonts w:ascii="宋体" w:hAnsi="宋体" w:cs="宋体"/>
          <w:sz w:val="24"/>
          <w:szCs w:val="24"/>
        </w:rPr>
        <w:t>3</w:t>
      </w:r>
      <w:r>
        <w:rPr>
          <w:rFonts w:hint="eastAsia" w:ascii="宋体" w:hAnsi="宋体" w:cs="宋体"/>
          <w:sz w:val="24"/>
          <w:szCs w:val="24"/>
        </w:rPr>
        <w:t>个，由评审小组商议决定是否按法定程序比选和评审，确定中选人或转变采购方式。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：90日历天。（从提交响应文件截止日起计算）</w:t>
      </w:r>
    </w:p>
    <w:p>
      <w:pPr>
        <w:spacing w:line="420" w:lineRule="exact"/>
        <w:ind w:firstLine="482" w:firstLineChars="200"/>
        <w:rPr>
          <w:rFonts w:hint="eastAsia" w:ascii="宋体" w:hAnsi="宋体" w:cs="宋体"/>
          <w:b w:val="0"/>
          <w:bCs w:val="0"/>
          <w:sz w:val="24"/>
          <w:szCs w:val="24"/>
          <w:lang w:val="en-US" w:eastAsia="zh-CN"/>
        </w:rPr>
      </w:pPr>
      <w:r>
        <w:rPr>
          <w:rFonts w:hint="eastAsia" w:ascii="宋体" w:hAnsi="宋体" w:cs="宋体"/>
          <w:b/>
          <w:bCs/>
          <w:color w:val="auto"/>
          <w:sz w:val="24"/>
          <w:szCs w:val="24"/>
        </w:rPr>
        <w:t>六、付款方式</w:t>
      </w:r>
      <w:r>
        <w:rPr>
          <w:rFonts w:hint="eastAsia" w:ascii="宋体" w:hAnsi="宋体" w:cs="宋体"/>
          <w:color w:val="auto"/>
          <w:sz w:val="24"/>
          <w:szCs w:val="24"/>
        </w:rPr>
        <w:t>：</w:t>
      </w:r>
      <w:r>
        <w:rPr>
          <w:rFonts w:hint="eastAsia" w:ascii="宋体" w:hAnsi="宋体" w:cs="宋体"/>
          <w:b w:val="0"/>
          <w:bCs w:val="0"/>
          <w:sz w:val="24"/>
          <w:szCs w:val="24"/>
          <w:lang w:val="en-US" w:eastAsia="zh-CN"/>
        </w:rPr>
        <w:t>项目验收合格之日起 15 个工作日内，支付合同总金额的95%，剩余5%质保到期后无息支付。</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、响应文件的组成</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bookmarkStart w:id="0" w:name="_Toc12789069"/>
      <w:bookmarkStart w:id="1" w:name="_Toc256249129"/>
      <w:r>
        <w:rPr>
          <w:rFonts w:hint="eastAsia" w:ascii="宋体" w:hAnsi="宋体"/>
          <w:color w:val="auto"/>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资质资料</w:t>
      </w:r>
      <w:r>
        <w:rPr>
          <w:rFonts w:hint="eastAsia" w:ascii="宋体" w:hAnsi="宋体"/>
          <w:color w:val="auto"/>
          <w:sz w:val="24"/>
          <w:szCs w:val="24"/>
        </w:rPr>
        <w:t>；</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rPr>
        <w:t>技术部分；</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rPr>
        <w:t>商务部分；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其它须说明材料。</w:t>
      </w:r>
    </w:p>
    <w:p>
      <w:pPr>
        <w:spacing w:line="440" w:lineRule="exact"/>
        <w:ind w:firstLine="480" w:firstLineChars="200"/>
        <w:rPr>
          <w:rFonts w:ascii="宋体"/>
          <w:sz w:val="24"/>
          <w:szCs w:val="24"/>
        </w:rPr>
      </w:pPr>
      <w:r>
        <w:rPr>
          <w:rFonts w:hint="eastAsia" w:ascii="宋体" w:hAnsi="宋体"/>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tabs>
          <w:tab w:val="left" w:pos="1080"/>
        </w:tabs>
        <w:spacing w:line="420" w:lineRule="exact"/>
        <w:ind w:firstLine="482" w:firstLineChars="200"/>
        <w:rPr>
          <w:rFonts w:ascii="宋体"/>
          <w:sz w:val="24"/>
          <w:szCs w:val="24"/>
        </w:rPr>
      </w:pPr>
      <w:r>
        <w:rPr>
          <w:rFonts w:hint="eastAsia" w:ascii="宋体" w:hAnsi="宋体" w:cs="宋体"/>
          <w:b/>
          <w:bCs/>
          <w:sz w:val="24"/>
          <w:szCs w:val="24"/>
          <w:lang w:val="en-US" w:eastAsia="zh-CN"/>
        </w:rPr>
        <w:t>八</w:t>
      </w:r>
      <w:r>
        <w:rPr>
          <w:rFonts w:hint="eastAsia" w:ascii="宋体" w:hAnsi="宋体" w:cs="宋体"/>
          <w:b/>
          <w:bCs/>
          <w:sz w:val="24"/>
          <w:szCs w:val="24"/>
        </w:rPr>
        <w:t>、合同的签订</w:t>
      </w:r>
      <w:bookmarkEnd w:id="0"/>
      <w:bookmarkEnd w:id="1"/>
      <w:r>
        <w:rPr>
          <w:rFonts w:hint="eastAsia" w:ascii="宋体" w:hAnsi="宋体" w:cs="宋体"/>
          <w:sz w:val="24"/>
          <w:szCs w:val="24"/>
        </w:rPr>
        <w:t>：中选人应当自中选通知书签章起</w:t>
      </w:r>
      <w:r>
        <w:rPr>
          <w:rFonts w:ascii="宋体" w:hAnsi="宋体" w:cs="宋体"/>
          <w:sz w:val="24"/>
          <w:szCs w:val="24"/>
        </w:rPr>
        <w:t xml:space="preserve">15 </w:t>
      </w:r>
      <w:r>
        <w:rPr>
          <w:rFonts w:hint="eastAsia" w:ascii="宋体" w:hAnsi="宋体" w:cs="宋体"/>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lang w:val="en-US" w:eastAsia="zh-CN"/>
        </w:rPr>
        <w:t>九</w:t>
      </w:r>
      <w:r>
        <w:rPr>
          <w:rFonts w:hint="eastAsia" w:ascii="宋体" w:hAnsi="宋体" w:cs="宋体"/>
          <w:b/>
          <w:bCs/>
          <w:sz w:val="24"/>
          <w:szCs w:val="24"/>
        </w:rPr>
        <w:t>、费用</w:t>
      </w:r>
      <w:r>
        <w:rPr>
          <w:rFonts w:hint="eastAsia" w:ascii="宋体" w:hAnsi="宋体" w:cs="宋体"/>
          <w:sz w:val="24"/>
          <w:szCs w:val="24"/>
        </w:rPr>
        <w:t>：不论比选结果如何，响应人自行承担与本次比选有关的所有费用。</w:t>
      </w:r>
    </w:p>
    <w:p>
      <w:pPr>
        <w:spacing w:line="440" w:lineRule="exact"/>
        <w:ind w:firstLine="482" w:firstLineChars="200"/>
        <w:rPr>
          <w:rFonts w:ascii="宋体" w:cs="宋体"/>
          <w:b/>
          <w:bCs/>
          <w:sz w:val="24"/>
          <w:szCs w:val="24"/>
        </w:rPr>
      </w:pPr>
      <w:r>
        <w:rPr>
          <w:rFonts w:hint="eastAsia" w:ascii="宋体" w:hAnsi="宋体" w:cs="宋体"/>
          <w:b/>
          <w:bCs/>
          <w:sz w:val="24"/>
          <w:szCs w:val="24"/>
        </w:rPr>
        <w:t>十、若响应人提供虚假材料将按作废处理。</w:t>
      </w:r>
    </w:p>
    <w:p>
      <w:pPr>
        <w:spacing w:line="440" w:lineRule="exact"/>
        <w:ind w:firstLine="482" w:firstLineChars="200"/>
        <w:rPr>
          <w:rFonts w:asci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一</w:t>
      </w:r>
      <w:r>
        <w:rPr>
          <w:rFonts w:hint="eastAsia" w:ascii="宋体" w:hAnsi="宋体" w:cs="宋体"/>
          <w:b/>
          <w:bCs/>
          <w:sz w:val="24"/>
          <w:szCs w:val="24"/>
        </w:rPr>
        <w:t>、如有未尽事宜，最终解释权在比选方。</w:t>
      </w:r>
    </w:p>
    <w:p>
      <w:pPr>
        <w:pStyle w:val="3"/>
      </w:pPr>
    </w:p>
    <w:p>
      <w:pPr>
        <w:pStyle w:val="3"/>
      </w:pPr>
    </w:p>
    <w:p>
      <w:pPr>
        <w:pStyle w:val="3"/>
      </w:pPr>
    </w:p>
    <w:p>
      <w:pPr>
        <w:pStyle w:val="3"/>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firstLine="883"/>
        <w:rPr>
          <w:rFonts w:ascii="宋体" w:hAnsi="宋体"/>
          <w:b/>
          <w:bCs/>
          <w:sz w:val="44"/>
          <w:szCs w:val="44"/>
        </w:rPr>
      </w:pPr>
    </w:p>
    <w:p>
      <w:pPr>
        <w:pStyle w:val="2"/>
        <w:ind w:left="0" w:leftChars="0" w:firstLine="0" w:firstLineChars="0"/>
        <w:rPr>
          <w:rFonts w:ascii="宋体" w:hAnsi="宋体"/>
          <w:b/>
          <w:bCs/>
          <w:sz w:val="44"/>
          <w:szCs w:val="44"/>
        </w:rPr>
      </w:pPr>
    </w:p>
    <w:p>
      <w:pPr>
        <w:ind w:firstLine="883" w:firstLineChars="200"/>
      </w:pPr>
      <w:r>
        <w:rPr>
          <w:rFonts w:hint="eastAsia" w:ascii="宋体" w:hAnsi="宋体" w:cs="宋体"/>
          <w:b/>
          <w:bCs/>
          <w:sz w:val="44"/>
          <w:szCs w:val="44"/>
        </w:rPr>
        <w:t>第</w:t>
      </w:r>
      <w:r>
        <w:rPr>
          <w:rFonts w:hint="eastAsia" w:ascii="宋体" w:hAnsi="宋体" w:cs="宋体"/>
          <w:b/>
          <w:bCs/>
          <w:sz w:val="44"/>
          <w:szCs w:val="44"/>
          <w:lang w:val="en-US" w:eastAsia="zh-CN"/>
        </w:rPr>
        <w:t>三</w:t>
      </w:r>
      <w:r>
        <w:rPr>
          <w:rFonts w:hint="eastAsia" w:ascii="宋体" w:hAnsi="宋体" w:cs="宋体"/>
          <w:b/>
          <w:bCs/>
          <w:sz w:val="44"/>
          <w:szCs w:val="44"/>
        </w:rPr>
        <w:t>章    部份响应文件格式（可参照）</w:t>
      </w:r>
    </w:p>
    <w:p>
      <w:pPr>
        <w:pStyle w:val="2"/>
        <w:ind w:firstLine="883"/>
        <w:rPr>
          <w:rFonts w:ascii="宋体" w:hAns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00" w:lineRule="exact"/>
        <w:rPr>
          <w:rFonts w:ascii="宋体" w:hAnsi="宋体"/>
        </w:rPr>
      </w:pPr>
    </w:p>
    <w:p>
      <w:pPr>
        <w:spacing w:line="400" w:lineRule="exact"/>
        <w:rPr>
          <w:rFonts w:ascii="宋体" w:hAnsi="宋体"/>
        </w:rPr>
      </w:pPr>
    </w:p>
    <w:p>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sz w:val="64"/>
          <w:szCs w:val="64"/>
        </w:rPr>
      </w:pPr>
      <w:r>
        <w:rPr>
          <w:rFonts w:hint="eastAsia"/>
          <w:b/>
          <w:sz w:val="64"/>
          <w:szCs w:val="64"/>
        </w:rPr>
        <w:t>响 应 文 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sz w:val="28"/>
          <w:szCs w:val="28"/>
        </w:rPr>
        <w:t>响应人：</w:t>
      </w:r>
      <w:r>
        <w:rPr>
          <w:rFonts w:hint="eastAsia"/>
          <w:sz w:val="28"/>
          <w:szCs w:val="28"/>
          <w:u w:val="single"/>
        </w:rPr>
        <w:t xml:space="preserve">                              </w:t>
      </w:r>
    </w:p>
    <w:p>
      <w:pPr>
        <w:spacing w:line="800" w:lineRule="exact"/>
        <w:ind w:firstLine="2940" w:firstLineChars="1050"/>
        <w:rPr>
          <w:sz w:val="28"/>
          <w:szCs w:val="28"/>
        </w:rPr>
      </w:pPr>
      <w:r>
        <w:rPr>
          <w:rFonts w:hint="eastAsia"/>
          <w:sz w:val="28"/>
          <w:szCs w:val="28"/>
          <w:u w:val="single"/>
        </w:rPr>
        <w:t xml:space="preserve">  </w:t>
      </w:r>
      <w:r>
        <w:rPr>
          <w:sz w:val="28"/>
          <w:szCs w:val="28"/>
          <w:u w:val="single"/>
        </w:rPr>
        <w:t>20</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hAnsi="宋体"/>
          <w:b/>
          <w:sz w:val="32"/>
          <w:szCs w:val="32"/>
        </w:rPr>
      </w:pPr>
      <w:r>
        <w:rPr>
          <w:rFonts w:ascii="宋体" w:hAnsi="宋体"/>
          <w:b/>
          <w:sz w:val="32"/>
          <w:szCs w:val="32"/>
        </w:rPr>
        <w:t>目</w:t>
      </w:r>
      <w:r>
        <w:rPr>
          <w:rFonts w:hint="eastAsia" w:ascii="宋体" w:hAnsi="宋体"/>
          <w:b/>
          <w:sz w:val="32"/>
          <w:szCs w:val="32"/>
        </w:rPr>
        <w:t xml:space="preserve">  </w:t>
      </w:r>
      <w:r>
        <w:rPr>
          <w:rFonts w:ascii="宋体" w:hAnsi="宋体"/>
          <w:b/>
          <w:sz w:val="32"/>
          <w:szCs w:val="32"/>
        </w:rPr>
        <w:t>录</w:t>
      </w:r>
    </w:p>
    <w:p>
      <w:pPr>
        <w:spacing w:line="480" w:lineRule="exact"/>
        <w:ind w:firstLine="480" w:firstLineChars="200"/>
        <w:jc w:val="left"/>
        <w:rPr>
          <w:rFonts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lang w:val="en-US" w:eastAsia="zh-CN"/>
        </w:rPr>
        <w:t>一、</w:t>
      </w:r>
      <w:r>
        <w:rPr>
          <w:rFonts w:hint="eastAsia" w:ascii="宋体" w:hAnsi="宋体"/>
          <w:color w:val="auto"/>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lang w:val="en-US" w:eastAsia="zh-CN"/>
        </w:rPr>
        <w:t>二、</w:t>
      </w:r>
      <w:r>
        <w:rPr>
          <w:rFonts w:hint="eastAsia" w:ascii="宋体" w:hAnsi="宋体"/>
          <w:color w:val="auto"/>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三、资质资料</w:t>
      </w:r>
      <w:r>
        <w:rPr>
          <w:rFonts w:hint="eastAsia" w:ascii="宋体" w:hAnsi="宋体"/>
          <w:color w:val="auto"/>
          <w:sz w:val="24"/>
          <w:szCs w:val="24"/>
        </w:rPr>
        <w:t>；</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lang w:val="en-US" w:eastAsia="zh-CN"/>
        </w:rPr>
        <w:t>四、</w:t>
      </w:r>
      <w:r>
        <w:rPr>
          <w:rFonts w:hint="eastAsia" w:ascii="宋体" w:hAnsi="宋体"/>
          <w:color w:val="auto"/>
          <w:sz w:val="24"/>
          <w:szCs w:val="24"/>
        </w:rPr>
        <w:t>技术部分；</w:t>
      </w:r>
    </w:p>
    <w:p>
      <w:pPr>
        <w:spacing w:line="480" w:lineRule="exact"/>
        <w:ind w:firstLine="480" w:firstLineChars="200"/>
        <w:jc w:val="left"/>
        <w:rPr>
          <w:rFonts w:ascii="宋体" w:hAnsi="宋体"/>
          <w:color w:val="auto"/>
          <w:sz w:val="24"/>
          <w:szCs w:val="24"/>
        </w:rPr>
      </w:pPr>
      <w:r>
        <w:rPr>
          <w:rFonts w:hint="eastAsia" w:ascii="宋体" w:hAnsi="宋体"/>
          <w:color w:val="auto"/>
          <w:sz w:val="24"/>
          <w:szCs w:val="24"/>
          <w:lang w:val="en-US" w:eastAsia="zh-CN"/>
        </w:rPr>
        <w:t>五、</w:t>
      </w:r>
      <w:r>
        <w:rPr>
          <w:rFonts w:hint="eastAsia" w:ascii="宋体" w:hAnsi="宋体"/>
          <w:color w:val="auto"/>
          <w:sz w:val="24"/>
          <w:szCs w:val="24"/>
        </w:rPr>
        <w:t>商务部分；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lang w:val="en-US" w:eastAsia="zh-CN"/>
        </w:rPr>
        <w:t>六、</w:t>
      </w:r>
      <w:r>
        <w:rPr>
          <w:rFonts w:hint="eastAsia" w:ascii="宋体" w:hAnsi="宋体"/>
          <w:color w:val="auto"/>
          <w:sz w:val="24"/>
          <w:szCs w:val="24"/>
        </w:rPr>
        <w:t>其它须说明材料。</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spacing w:line="400" w:lineRule="exact"/>
        <w:jc w:val="left"/>
        <w:rPr>
          <w:rFonts w:ascii="宋体" w:hAnsi="宋体"/>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tabs>
          <w:tab w:val="left" w:pos="360"/>
        </w:tabs>
        <w:spacing w:afterLines="50" w:line="480" w:lineRule="exact"/>
        <w:jc w:val="left"/>
        <w:rPr>
          <w:rFonts w:ascii="宋体" w:hAnsi="宋体" w:cs="宋体"/>
          <w:b/>
          <w:bCs/>
        </w:rPr>
      </w:pPr>
    </w:p>
    <w:p>
      <w:pPr>
        <w:pStyle w:val="2"/>
      </w:pPr>
    </w:p>
    <w:p>
      <w:pPr>
        <w:spacing w:line="400" w:lineRule="exact"/>
        <w:jc w:val="center"/>
        <w:rPr>
          <w:rFonts w:ascii="宋体" w:hAnsi="宋体"/>
          <w:b/>
          <w:sz w:val="32"/>
          <w:szCs w:val="32"/>
        </w:rPr>
      </w:pPr>
      <w:r>
        <w:rPr>
          <w:rFonts w:ascii="宋体" w:hAnsi="宋体"/>
          <w:b/>
          <w:sz w:val="32"/>
          <w:szCs w:val="32"/>
        </w:rPr>
        <w:t>一、响 应 函</w:t>
      </w:r>
    </w:p>
    <w:p>
      <w:pPr>
        <w:spacing w:line="460" w:lineRule="exact"/>
        <w:jc w:val="left"/>
        <w:rPr>
          <w:rFonts w:ascii="宋体" w:hAnsi="宋体"/>
          <w:sz w:val="24"/>
          <w:szCs w:val="24"/>
        </w:rPr>
      </w:pPr>
    </w:p>
    <w:p>
      <w:pPr>
        <w:spacing w:line="460" w:lineRule="exact"/>
        <w:jc w:val="left"/>
        <w:rPr>
          <w:rFonts w:ascii="宋体" w:hAnsi="宋体"/>
          <w:sz w:val="24"/>
          <w:szCs w:val="24"/>
        </w:rPr>
      </w:pPr>
      <w:r>
        <w:rPr>
          <w:rFonts w:hint="eastAsia" w:ascii="宋体" w:hAnsi="宋体"/>
          <w:sz w:val="24"/>
          <w:szCs w:val="24"/>
          <w:u w:val="single"/>
        </w:rPr>
        <w:t xml:space="preserve">                          </w:t>
      </w:r>
      <w:r>
        <w:rPr>
          <w:rFonts w:ascii="宋体" w:hAnsi="宋体"/>
          <w:sz w:val="24"/>
          <w:szCs w:val="24"/>
        </w:rPr>
        <w:t>比选人名称：</w:t>
      </w:r>
    </w:p>
    <w:p>
      <w:pPr>
        <w:spacing w:line="46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w:t>
      </w:r>
      <w:r>
        <w:rPr>
          <w:rFonts w:ascii="宋体" w:hAnsi="宋体"/>
          <w:sz w:val="24"/>
          <w:szCs w:val="24"/>
          <w:u w:val="single"/>
        </w:rPr>
        <w:t xml:space="preserve">                         </w:t>
      </w:r>
      <w:r>
        <w:rPr>
          <w:rFonts w:hint="eastAsia" w:ascii="宋体" w:hAnsi="宋体"/>
          <w:sz w:val="24"/>
          <w:szCs w:val="24"/>
        </w:rPr>
        <w:t>（项目名称）比选文件的全部内容，原意以含税价人民币（大写）</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w:t>
      </w:r>
      <w:r>
        <w:rPr>
          <w:rFonts w:ascii="宋体"/>
          <w:sz w:val="24"/>
          <w:szCs w:val="24"/>
        </w:rPr>
        <w:t>¥</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）的报价完成本项目并按合同约定履行义务。</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我方的响应文件包括下列内容：</w:t>
      </w:r>
    </w:p>
    <w:p>
      <w:pPr>
        <w:spacing w:line="460" w:lineRule="exact"/>
        <w:ind w:firstLine="480" w:firstLineChars="200"/>
        <w:jc w:val="left"/>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响应函</w:t>
      </w:r>
      <w:r>
        <w:rPr>
          <w:rFonts w:hint="eastAsia" w:ascii="宋体" w:hAnsi="宋体"/>
          <w:sz w:val="24"/>
          <w:szCs w:val="24"/>
        </w:rPr>
        <w:t>；</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（2）法定代表人（主要负责人）身份证明及授权委托书；</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资质资料</w:t>
      </w:r>
      <w:r>
        <w:rPr>
          <w:rFonts w:hint="eastAsia" w:ascii="宋体" w:hAnsi="宋体"/>
          <w:color w:val="auto"/>
          <w:sz w:val="24"/>
          <w:szCs w:val="24"/>
        </w:rPr>
        <w:t>；</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（4）技术部分；</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（5）商务部分；</w:t>
      </w:r>
    </w:p>
    <w:p>
      <w:pPr>
        <w:spacing w:line="460" w:lineRule="exact"/>
        <w:ind w:firstLine="480" w:firstLineChars="200"/>
        <w:jc w:val="left"/>
        <w:rPr>
          <w:rFonts w:ascii="宋体" w:hAnsi="宋体"/>
          <w:color w:val="auto"/>
          <w:sz w:val="24"/>
          <w:szCs w:val="24"/>
        </w:rPr>
      </w:pPr>
      <w:r>
        <w:rPr>
          <w:rFonts w:hint="eastAsia" w:ascii="宋体" w:hAnsi="宋体"/>
          <w:color w:val="auto"/>
          <w:sz w:val="24"/>
          <w:szCs w:val="24"/>
        </w:rPr>
        <w:t>（6）其它须说明材料。</w:t>
      </w:r>
    </w:p>
    <w:p>
      <w:pPr>
        <w:spacing w:line="460" w:lineRule="exact"/>
        <w:ind w:firstLine="480" w:firstLineChars="200"/>
        <w:jc w:val="left"/>
        <w:rPr>
          <w:rFonts w:ascii="宋体" w:hAnsi="宋体"/>
          <w:sz w:val="24"/>
          <w:szCs w:val="24"/>
        </w:rPr>
      </w:pPr>
      <w:r>
        <w:rPr>
          <w:rFonts w:ascii="宋体" w:hAnsi="宋体"/>
          <w:sz w:val="24"/>
          <w:szCs w:val="24"/>
        </w:rPr>
        <w:t>响应文件的上述组成部分如存在内容不一致的，以响应函为准。</w:t>
      </w:r>
    </w:p>
    <w:p>
      <w:pPr>
        <w:spacing w:line="46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w:t>
      </w:r>
      <w:r>
        <w:rPr>
          <w:rFonts w:ascii="宋体" w:hAnsi="宋体"/>
          <w:sz w:val="24"/>
          <w:szCs w:val="24"/>
        </w:rPr>
        <w:t>我方承诺响应</w:t>
      </w:r>
      <w:r>
        <w:rPr>
          <w:rFonts w:hint="eastAsia" w:ascii="宋体" w:hAnsi="宋体"/>
          <w:sz w:val="24"/>
          <w:szCs w:val="24"/>
        </w:rPr>
        <w:t>比选</w:t>
      </w:r>
      <w:r>
        <w:rPr>
          <w:rFonts w:ascii="宋体" w:hAnsi="宋体"/>
          <w:sz w:val="24"/>
          <w:szCs w:val="24"/>
        </w:rPr>
        <w:t>文件的全部要求。</w:t>
      </w:r>
    </w:p>
    <w:p>
      <w:pPr>
        <w:spacing w:line="460" w:lineRule="exact"/>
        <w:ind w:firstLine="480" w:firstLineChars="200"/>
        <w:jc w:val="left"/>
        <w:rPr>
          <w:rFonts w:ascii="宋体" w:hAnsi="宋体"/>
          <w:sz w:val="24"/>
          <w:szCs w:val="24"/>
        </w:rPr>
      </w:pPr>
      <w:r>
        <w:rPr>
          <w:rFonts w:ascii="宋体" w:hAnsi="宋体"/>
          <w:sz w:val="24"/>
          <w:szCs w:val="24"/>
        </w:rPr>
        <w:t>4</w:t>
      </w:r>
      <w:r>
        <w:rPr>
          <w:rFonts w:hint="eastAsia" w:ascii="宋体" w:hAnsi="宋体"/>
          <w:sz w:val="24"/>
          <w:szCs w:val="24"/>
        </w:rPr>
        <w:t>．</w:t>
      </w:r>
      <w:r>
        <w:rPr>
          <w:rFonts w:ascii="宋体" w:hAnsi="宋体"/>
          <w:sz w:val="24"/>
          <w:szCs w:val="24"/>
        </w:rPr>
        <w:t>我方承诺在</w:t>
      </w:r>
      <w:r>
        <w:rPr>
          <w:rFonts w:hint="eastAsia" w:ascii="宋体" w:hAnsi="宋体"/>
          <w:sz w:val="24"/>
          <w:szCs w:val="24"/>
        </w:rPr>
        <w:t>比选</w:t>
      </w:r>
      <w:r>
        <w:rPr>
          <w:rFonts w:ascii="宋体" w:hAnsi="宋体"/>
          <w:sz w:val="24"/>
          <w:szCs w:val="24"/>
        </w:rPr>
        <w:t>文件规定的响应文件有效期内不撤销响应文件。</w:t>
      </w:r>
    </w:p>
    <w:p>
      <w:pPr>
        <w:spacing w:line="460" w:lineRule="exact"/>
        <w:ind w:firstLine="480" w:firstLineChars="200"/>
        <w:jc w:val="left"/>
        <w:rPr>
          <w:rFonts w:ascii="宋体" w:hAnsi="宋体"/>
          <w:sz w:val="24"/>
          <w:szCs w:val="24"/>
        </w:rPr>
      </w:pPr>
      <w:r>
        <w:rPr>
          <w:rFonts w:hint="eastAsia" w:ascii="宋体" w:hAnsi="宋体"/>
          <w:sz w:val="24"/>
          <w:szCs w:val="24"/>
        </w:rPr>
        <w:t>5．</w:t>
      </w:r>
      <w:r>
        <w:rPr>
          <w:rFonts w:ascii="宋体" w:hAnsi="宋体"/>
          <w:sz w:val="24"/>
          <w:szCs w:val="24"/>
        </w:rPr>
        <w:t>如我方成交，我方承诺：</w:t>
      </w:r>
    </w:p>
    <w:p>
      <w:pPr>
        <w:spacing w:line="460" w:lineRule="exact"/>
        <w:ind w:firstLine="480" w:firstLineChars="200"/>
        <w:jc w:val="left"/>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在收到成交通知书后，在成交通知书规定的期限内与你方签订合同；</w:t>
      </w:r>
    </w:p>
    <w:p>
      <w:pPr>
        <w:spacing w:line="46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在签订合同时不向你方提出附加条件；</w:t>
      </w:r>
    </w:p>
    <w:p>
      <w:pPr>
        <w:spacing w:line="460" w:lineRule="exact"/>
        <w:ind w:firstLine="480" w:firstLineChars="200"/>
        <w:jc w:val="left"/>
        <w:rPr>
          <w:rFonts w:ascii="宋体" w:hAnsi="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在合同约定的期限内完成合同规定的全部义务。</w:t>
      </w:r>
    </w:p>
    <w:p>
      <w:pPr>
        <w:spacing w:line="460" w:lineRule="exact"/>
        <w:ind w:firstLine="480" w:firstLineChars="200"/>
        <w:jc w:val="left"/>
        <w:rPr>
          <w:rFonts w:ascii="宋体" w:hAns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rPr>
        <w:t>我方在此声明，所递交的响应文件及有关资料内容完整、真实和准确。</w:t>
      </w:r>
    </w:p>
    <w:p>
      <w:pPr>
        <w:spacing w:line="46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w:t>
      </w:r>
      <w:r>
        <w:rPr>
          <w:rFonts w:hint="eastAsia" w:ascii="宋体" w:hAnsi="宋体"/>
          <w:sz w:val="24"/>
          <w:szCs w:val="24"/>
          <w:u w:val="single"/>
        </w:rPr>
        <w:t xml:space="preserve">                          </w:t>
      </w:r>
      <w:r>
        <w:rPr>
          <w:rFonts w:ascii="宋体" w:hAnsi="宋体"/>
          <w:sz w:val="24"/>
          <w:szCs w:val="24"/>
        </w:rPr>
        <w:t>（其他补充说明）。</w:t>
      </w:r>
    </w:p>
    <w:p>
      <w:pPr>
        <w:spacing w:line="460" w:lineRule="exact"/>
        <w:ind w:firstLine="2040" w:firstLineChars="850"/>
        <w:jc w:val="left"/>
        <w:rPr>
          <w:rFonts w:ascii="宋体" w:hAnsi="宋体"/>
          <w:sz w:val="24"/>
          <w:szCs w:val="24"/>
        </w:rPr>
      </w:pPr>
    </w:p>
    <w:p>
      <w:pPr>
        <w:spacing w:line="460" w:lineRule="exact"/>
        <w:ind w:firstLine="1920" w:firstLineChars="800"/>
        <w:jc w:val="left"/>
        <w:rPr>
          <w:rFonts w:ascii="宋体" w:hAnsi="宋体"/>
          <w:sz w:val="24"/>
          <w:szCs w:val="24"/>
        </w:rPr>
      </w:pPr>
      <w:r>
        <w:rPr>
          <w:rFonts w:ascii="宋体" w:hAnsi="宋体"/>
          <w:sz w:val="24"/>
          <w:szCs w:val="24"/>
        </w:rPr>
        <w:t>供</w:t>
      </w:r>
      <w:r>
        <w:rPr>
          <w:rFonts w:hint="eastAsia" w:ascii="宋体" w:hAnsi="宋体"/>
          <w:sz w:val="24"/>
          <w:szCs w:val="24"/>
        </w:rPr>
        <w:t xml:space="preserve"> </w:t>
      </w:r>
      <w:r>
        <w:rPr>
          <w:rFonts w:ascii="宋体" w:hAnsi="宋体"/>
          <w:sz w:val="24"/>
          <w:szCs w:val="24"/>
        </w:rPr>
        <w:t>应</w:t>
      </w:r>
      <w:r>
        <w:rPr>
          <w:rFonts w:hint="eastAsia" w:ascii="宋体" w:hAnsi="宋体"/>
          <w:sz w:val="24"/>
          <w:szCs w:val="24"/>
        </w:rPr>
        <w:t xml:space="preserve"> </w:t>
      </w:r>
      <w:r>
        <w:rPr>
          <w:rFonts w:ascii="宋体" w:hAnsi="宋体"/>
          <w:sz w:val="24"/>
          <w:szCs w:val="24"/>
        </w:rPr>
        <w:t>商：</w:t>
      </w:r>
      <w:r>
        <w:rPr>
          <w:rFonts w:hint="eastAsia" w:ascii="宋体" w:hAnsi="宋体"/>
          <w:sz w:val="24"/>
          <w:szCs w:val="24"/>
          <w:u w:val="single"/>
        </w:rPr>
        <w:t xml:space="preserve">                                      </w:t>
      </w:r>
      <w:r>
        <w:rPr>
          <w:rFonts w:ascii="宋体" w:hAnsi="宋体"/>
          <w:sz w:val="24"/>
          <w:szCs w:val="24"/>
        </w:rPr>
        <w:t>（盖单位章）</w:t>
      </w:r>
    </w:p>
    <w:p>
      <w:pPr>
        <w:spacing w:line="460" w:lineRule="exact"/>
        <w:ind w:firstLine="1920" w:firstLineChars="800"/>
        <w:jc w:val="left"/>
        <w:rPr>
          <w:rFonts w:ascii="宋体" w:hAnsi="宋体"/>
          <w:sz w:val="24"/>
          <w:szCs w:val="24"/>
        </w:rPr>
      </w:pPr>
      <w:r>
        <w:rPr>
          <w:rFonts w:ascii="宋体" w:hAnsi="宋体"/>
          <w:sz w:val="24"/>
          <w:szCs w:val="24"/>
        </w:rPr>
        <w:t>法定代表人（主要负责人）或其授权的代理人：</w:t>
      </w:r>
      <w:r>
        <w:rPr>
          <w:rFonts w:hint="eastAsia" w:ascii="宋体" w:hAnsi="宋体"/>
          <w:sz w:val="24"/>
          <w:szCs w:val="24"/>
          <w:u w:val="single"/>
        </w:rPr>
        <w:t xml:space="preserve">          </w:t>
      </w:r>
      <w:r>
        <w:rPr>
          <w:rFonts w:ascii="宋体" w:hAnsi="宋体"/>
          <w:sz w:val="24"/>
          <w:szCs w:val="24"/>
        </w:rPr>
        <w:t>（签字）</w:t>
      </w:r>
    </w:p>
    <w:p>
      <w:pPr>
        <w:spacing w:line="460" w:lineRule="exact"/>
        <w:ind w:firstLine="1920" w:firstLineChars="800"/>
        <w:jc w:val="left"/>
        <w:rPr>
          <w:rFonts w:ascii="宋体" w:hAnsi="宋体"/>
          <w:sz w:val="24"/>
          <w:szCs w:val="24"/>
          <w:u w:val="single"/>
        </w:rPr>
      </w:pPr>
      <w:r>
        <w:rPr>
          <w:rFonts w:ascii="宋体" w:hAnsi="宋体"/>
          <w:sz w:val="24"/>
          <w:szCs w:val="24"/>
        </w:rPr>
        <w:t>地</w:t>
      </w:r>
      <w:r>
        <w:rPr>
          <w:rFonts w:hint="eastAsia" w:ascii="宋体" w:hAnsi="宋体"/>
          <w:sz w:val="24"/>
          <w:szCs w:val="24"/>
        </w:rPr>
        <w:t xml:space="preserve">    </w:t>
      </w:r>
      <w:r>
        <w:rPr>
          <w:rFonts w:ascii="宋体" w:hAnsi="宋体"/>
          <w:sz w:val="24"/>
          <w:szCs w:val="24"/>
        </w:rPr>
        <w:t>址：</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u w:val="single"/>
        </w:rPr>
      </w:pPr>
      <w:r>
        <w:rPr>
          <w:rFonts w:hint="eastAsia" w:ascii="宋体" w:hAnsi="宋体"/>
          <w:sz w:val="24"/>
          <w:szCs w:val="24"/>
        </w:rPr>
        <w:t>电子邮箱：</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电    话：</w:t>
      </w:r>
      <w:r>
        <w:rPr>
          <w:rFonts w:hint="eastAsia" w:ascii="宋体" w:hAnsi="宋体"/>
          <w:sz w:val="24"/>
          <w:szCs w:val="24"/>
          <w:u w:val="single"/>
        </w:rPr>
        <w:t xml:space="preserve">                                               </w:t>
      </w:r>
    </w:p>
    <w:p>
      <w:pPr>
        <w:spacing w:line="460" w:lineRule="exact"/>
        <w:ind w:firstLine="1920" w:firstLineChars="800"/>
        <w:jc w:val="left"/>
        <w:rPr>
          <w:rFonts w:ascii="宋体" w:hAnsi="宋体"/>
          <w:sz w:val="24"/>
          <w:szCs w:val="24"/>
        </w:rPr>
      </w:pPr>
      <w:r>
        <w:rPr>
          <w:rFonts w:hint="eastAsia" w:ascii="宋体" w:hAnsi="宋体"/>
          <w:sz w:val="24"/>
          <w:szCs w:val="24"/>
        </w:rPr>
        <w:t>传    真：</w:t>
      </w:r>
      <w:r>
        <w:rPr>
          <w:rFonts w:hint="eastAsia" w:ascii="宋体" w:hAnsi="宋体"/>
          <w:sz w:val="24"/>
          <w:szCs w:val="24"/>
          <w:u w:val="single"/>
        </w:rPr>
        <w:t xml:space="preserve">                                               </w:t>
      </w:r>
    </w:p>
    <w:p>
      <w:pPr>
        <w:spacing w:line="460" w:lineRule="exact"/>
        <w:ind w:firstLine="7800" w:firstLineChars="3250"/>
        <w:jc w:val="left"/>
        <w:rPr>
          <w:rFonts w:ascii="宋体" w:hAnsi="宋体"/>
          <w:sz w:val="24"/>
          <w:szCs w:val="24"/>
        </w:rPr>
      </w:pPr>
      <w:r>
        <w:rPr>
          <w:rFonts w:hint="eastAsia" w:ascii="宋体" w:hAnsi="宋体"/>
          <w:sz w:val="24"/>
          <w:szCs w:val="24"/>
        </w:rPr>
        <w:t>年    月    日</w:t>
      </w:r>
    </w:p>
    <w:p>
      <w:pPr>
        <w:pStyle w:val="2"/>
      </w:pPr>
    </w:p>
    <w:p>
      <w:pPr>
        <w:spacing w:line="400" w:lineRule="exact"/>
        <w:jc w:val="center"/>
        <w:rPr>
          <w:rFonts w:ascii="宋体" w:hAnsi="宋体"/>
          <w:b/>
          <w:sz w:val="32"/>
          <w:szCs w:val="32"/>
        </w:rPr>
      </w:pPr>
      <w:r>
        <w:rPr>
          <w:rFonts w:ascii="宋体" w:hAnsi="宋体"/>
          <w:b/>
          <w:sz w:val="32"/>
          <w:szCs w:val="32"/>
        </w:rPr>
        <w:t>二、授权委托书</w:t>
      </w:r>
    </w:p>
    <w:p>
      <w:pPr>
        <w:spacing w:line="480" w:lineRule="exact"/>
        <w:jc w:val="center"/>
        <w:rPr>
          <w:rFonts w:ascii="宋体" w:hAnsi="宋体"/>
          <w:sz w:val="24"/>
          <w:szCs w:val="24"/>
        </w:rPr>
      </w:pPr>
      <w:r>
        <w:rPr>
          <w:rFonts w:ascii="宋体" w:hAnsi="宋体"/>
          <w:sz w:val="24"/>
          <w:szCs w:val="24"/>
        </w:rPr>
        <w:t>（适用于有委托代理人的情况）</w:t>
      </w:r>
    </w:p>
    <w:p>
      <w:pPr>
        <w:spacing w:line="480" w:lineRule="exact"/>
        <w:jc w:val="left"/>
        <w:rPr>
          <w:rFonts w:ascii="宋体" w:hAnsi="宋体"/>
          <w:sz w:val="24"/>
          <w:szCs w:val="24"/>
        </w:rPr>
      </w:pPr>
    </w:p>
    <w:p>
      <w:pPr>
        <w:spacing w:line="480" w:lineRule="exact"/>
        <w:ind w:firstLine="480" w:firstLineChars="200"/>
        <w:jc w:val="left"/>
        <w:rPr>
          <w:rFonts w:ascii="宋体" w:hAnsi="宋体"/>
          <w:sz w:val="24"/>
          <w:szCs w:val="24"/>
          <w:u w:val="single"/>
        </w:rPr>
      </w:pPr>
      <w:r>
        <w:rPr>
          <w:rFonts w:ascii="宋体" w:hAnsi="宋体"/>
          <w:sz w:val="24"/>
          <w:szCs w:val="24"/>
        </w:rPr>
        <w:t>本人</w:t>
      </w:r>
      <w:r>
        <w:rPr>
          <w:rFonts w:hint="eastAsia" w:ascii="宋体" w:hAnsi="宋体"/>
          <w:sz w:val="24"/>
          <w:szCs w:val="24"/>
          <w:u w:val="single"/>
        </w:rPr>
        <w:t xml:space="preserve">        </w:t>
      </w:r>
      <w:r>
        <w:rPr>
          <w:rFonts w:ascii="宋体" w:hAnsi="宋体"/>
          <w:sz w:val="24"/>
          <w:szCs w:val="24"/>
        </w:rPr>
        <w:t>系</w:t>
      </w:r>
      <w:r>
        <w:rPr>
          <w:rFonts w:hint="eastAsia" w:ascii="宋体" w:hAnsi="宋体"/>
          <w:sz w:val="24"/>
          <w:szCs w:val="24"/>
          <w:u w:val="single"/>
        </w:rPr>
        <w:t xml:space="preserve">        </w:t>
      </w:r>
      <w:r>
        <w:rPr>
          <w:rFonts w:ascii="宋体" w:hAnsi="宋体"/>
          <w:sz w:val="24"/>
          <w:szCs w:val="24"/>
        </w:rPr>
        <w:t>的法定代表人（主要负责人），现委托</w:t>
      </w:r>
      <w:r>
        <w:rPr>
          <w:rFonts w:hint="eastAsia"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为我方代理人。代理人根据授权</w:t>
      </w:r>
      <w:r>
        <w:rPr>
          <w:rFonts w:hint="eastAsia" w:ascii="宋体" w:hAnsi="宋体"/>
          <w:sz w:val="24"/>
          <w:szCs w:val="24"/>
        </w:rPr>
        <w:t>，</w:t>
      </w:r>
      <w:r>
        <w:rPr>
          <w:rFonts w:ascii="宋体" w:hAnsi="宋体"/>
          <w:sz w:val="24"/>
          <w:szCs w:val="24"/>
        </w:rPr>
        <w:t>以我方名义签署、澄清确认、递交、撤回、修改</w:t>
      </w:r>
      <w:r>
        <w:rPr>
          <w:rFonts w:hint="eastAsia" w:ascii="宋体" w:hAnsi="宋体"/>
          <w:sz w:val="24"/>
          <w:szCs w:val="24"/>
        </w:rPr>
        <w:t>比选</w:t>
      </w:r>
      <w:r>
        <w:rPr>
          <w:rFonts w:ascii="宋体" w:hAnsi="宋体"/>
          <w:sz w:val="24"/>
          <w:szCs w:val="24"/>
        </w:rPr>
        <w:t>项目响应文件、签订合同和处理有关事宜，其法律后果由我方承担。</w:t>
      </w:r>
    </w:p>
    <w:p>
      <w:pPr>
        <w:spacing w:line="480" w:lineRule="exact"/>
        <w:jc w:val="left"/>
        <w:rPr>
          <w:rFonts w:ascii="宋体" w:hAnsi="宋体"/>
          <w:sz w:val="24"/>
          <w:szCs w:val="24"/>
        </w:rPr>
      </w:pPr>
      <w:r>
        <w:rPr>
          <w:rFonts w:ascii="宋体" w:hAnsi="宋体"/>
          <w:sz w:val="24"/>
          <w:szCs w:val="24"/>
        </w:rPr>
        <w:t>委托期限：自本委托书签署之日起至</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比选</w:t>
      </w:r>
      <w:r>
        <w:rPr>
          <w:rFonts w:ascii="宋体" w:hAnsi="宋体"/>
          <w:sz w:val="24"/>
          <w:szCs w:val="24"/>
        </w:rPr>
        <w:t>项目签订采购合同之日止。</w:t>
      </w:r>
    </w:p>
    <w:p>
      <w:pPr>
        <w:spacing w:line="480" w:lineRule="exact"/>
        <w:ind w:firstLine="480" w:firstLineChars="200"/>
        <w:jc w:val="left"/>
        <w:rPr>
          <w:rFonts w:ascii="宋体" w:hAnsi="宋体"/>
          <w:sz w:val="24"/>
          <w:szCs w:val="24"/>
        </w:rPr>
      </w:pPr>
      <w:r>
        <w:rPr>
          <w:rFonts w:ascii="宋体" w:hAnsi="宋体"/>
          <w:sz w:val="24"/>
          <w:szCs w:val="24"/>
        </w:rPr>
        <w:t>代理人无转委托权。</w:t>
      </w:r>
    </w:p>
    <w:p>
      <w:pPr>
        <w:spacing w:line="480" w:lineRule="exact"/>
        <w:ind w:firstLine="480" w:firstLineChars="200"/>
        <w:jc w:val="left"/>
        <w:rPr>
          <w:rFonts w:ascii="宋体" w:hAnsi="宋体"/>
          <w:sz w:val="24"/>
          <w:szCs w:val="24"/>
        </w:rPr>
      </w:pPr>
    </w:p>
    <w:p>
      <w:pPr>
        <w:spacing w:line="480" w:lineRule="exact"/>
        <w:ind w:firstLine="480" w:firstLineChars="200"/>
        <w:jc w:val="left"/>
        <w:rPr>
          <w:rFonts w:ascii="宋体" w:hAnsi="宋体"/>
          <w:sz w:val="24"/>
          <w:szCs w:val="24"/>
        </w:rPr>
      </w:pPr>
      <w:r>
        <w:rPr>
          <w:rFonts w:ascii="宋体" w:hAnsi="宋体"/>
          <w:sz w:val="24"/>
          <w:szCs w:val="24"/>
        </w:rPr>
        <w:t>附：法定代表人（主要负责人）身份证复印件及委托代理人身份证复印件。</w:t>
      </w: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jc w:val="left"/>
        <w:rPr>
          <w:rFonts w:ascii="宋体" w:hAnsi="宋体"/>
          <w:sz w:val="24"/>
          <w:szCs w:val="24"/>
        </w:rPr>
      </w:pPr>
    </w:p>
    <w:p>
      <w:pPr>
        <w:spacing w:line="480" w:lineRule="exact"/>
        <w:ind w:firstLine="3000" w:firstLineChars="1250"/>
        <w:jc w:val="left"/>
        <w:rPr>
          <w:rFonts w:ascii="宋体" w:hAnsi="宋体"/>
          <w:sz w:val="24"/>
          <w:szCs w:val="24"/>
        </w:rPr>
      </w:pPr>
      <w:r>
        <w:rPr>
          <w:rFonts w:ascii="宋体" w:hAnsi="宋体"/>
          <w:sz w:val="24"/>
          <w:szCs w:val="24"/>
        </w:rPr>
        <w:t>供应商：</w:t>
      </w:r>
      <w:r>
        <w:rPr>
          <w:rFonts w:hint="eastAsia" w:ascii="宋体" w:hAnsi="宋体"/>
          <w:sz w:val="24"/>
          <w:szCs w:val="24"/>
          <w:u w:val="single"/>
        </w:rPr>
        <w:t xml:space="preserve">                             </w:t>
      </w:r>
      <w:r>
        <w:rPr>
          <w:rFonts w:ascii="宋体" w:hAnsi="宋体"/>
          <w:sz w:val="24"/>
          <w:szCs w:val="24"/>
        </w:rPr>
        <w:t>（盖单位章）</w:t>
      </w:r>
    </w:p>
    <w:p>
      <w:pPr>
        <w:spacing w:line="480" w:lineRule="exact"/>
        <w:ind w:firstLine="3000" w:firstLineChars="1250"/>
        <w:jc w:val="left"/>
        <w:rPr>
          <w:rFonts w:ascii="宋体" w:hAnsi="宋体"/>
          <w:sz w:val="24"/>
          <w:szCs w:val="24"/>
        </w:rPr>
      </w:pPr>
      <w:r>
        <w:rPr>
          <w:rFonts w:ascii="宋体" w:hAnsi="宋体"/>
          <w:sz w:val="24"/>
          <w:szCs w:val="24"/>
        </w:rPr>
        <w:t>法定代表人（主要负责人）：</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3000" w:firstLineChars="1250"/>
        <w:jc w:val="left"/>
        <w:rPr>
          <w:rFonts w:ascii="宋体" w:hAnsi="宋体"/>
          <w:sz w:val="24"/>
          <w:szCs w:val="24"/>
        </w:rPr>
      </w:pPr>
      <w:r>
        <w:rPr>
          <w:rFonts w:ascii="宋体" w:hAnsi="宋体"/>
          <w:sz w:val="24"/>
          <w:szCs w:val="24"/>
        </w:rPr>
        <w:t>委托代理人：</w:t>
      </w:r>
      <w:r>
        <w:rPr>
          <w:rFonts w:hint="eastAsia" w:ascii="宋体" w:hAnsi="宋体"/>
          <w:sz w:val="24"/>
          <w:szCs w:val="24"/>
          <w:u w:val="single"/>
        </w:rPr>
        <w:t xml:space="preserve">                              </w:t>
      </w:r>
      <w:r>
        <w:rPr>
          <w:rFonts w:ascii="宋体" w:hAnsi="宋体"/>
          <w:sz w:val="24"/>
          <w:szCs w:val="24"/>
        </w:rPr>
        <w:t>（签字）</w:t>
      </w:r>
    </w:p>
    <w:p>
      <w:pPr>
        <w:spacing w:line="480" w:lineRule="exact"/>
        <w:ind w:firstLine="3000" w:firstLineChars="1250"/>
        <w:jc w:val="left"/>
        <w:rPr>
          <w:rFonts w:ascii="宋体" w:hAnsi="宋体"/>
          <w:sz w:val="24"/>
          <w:szCs w:val="24"/>
          <w:u w:val="single"/>
        </w:rPr>
      </w:pPr>
      <w:r>
        <w:rPr>
          <w:rFonts w:ascii="宋体" w:hAnsi="宋体"/>
          <w:sz w:val="24"/>
          <w:szCs w:val="24"/>
        </w:rPr>
        <w:t>身份证号码：</w:t>
      </w:r>
      <w:r>
        <w:rPr>
          <w:rFonts w:hint="eastAsia" w:ascii="宋体" w:hAnsi="宋体"/>
          <w:sz w:val="24"/>
          <w:szCs w:val="24"/>
          <w:u w:val="single"/>
        </w:rPr>
        <w:t xml:space="preserve">                             </w:t>
      </w:r>
    </w:p>
    <w:p>
      <w:pPr>
        <w:spacing w:line="480" w:lineRule="exact"/>
        <w:ind w:firstLine="7440" w:firstLineChars="3100"/>
        <w:jc w:val="left"/>
        <w:rPr>
          <w:rFonts w:ascii="宋体" w:hAnsi="宋体"/>
          <w:sz w:val="24"/>
          <w:szCs w:val="24"/>
        </w:rPr>
      </w:pPr>
    </w:p>
    <w:p>
      <w:pPr>
        <w:spacing w:line="480" w:lineRule="exact"/>
        <w:ind w:firstLine="7440" w:firstLineChars="3100"/>
        <w:jc w:val="left"/>
        <w:rPr>
          <w:rFonts w:ascii="宋体" w:hAnsi="宋体"/>
          <w:sz w:val="24"/>
          <w:szCs w:val="24"/>
        </w:rPr>
      </w:pPr>
      <w:r>
        <w:rPr>
          <w:rFonts w:hint="eastAsia" w:ascii="宋体" w:hAnsi="宋体"/>
          <w:sz w:val="24"/>
          <w:szCs w:val="24"/>
        </w:rPr>
        <w:t xml:space="preserve">年    月    </w:t>
      </w:r>
      <w:r>
        <w:rPr>
          <w:rFonts w:ascii="宋体" w:hAnsi="宋体"/>
          <w:sz w:val="24"/>
          <w:szCs w:val="24"/>
        </w:rPr>
        <w:t>日</w:t>
      </w:r>
    </w:p>
    <w:p/>
    <w:p/>
    <w:p/>
    <w:p/>
    <w:p/>
    <w:p/>
    <w:p/>
    <w:p/>
    <w:p/>
    <w:p/>
    <w:p/>
    <w:p/>
    <w:p/>
    <w:p/>
    <w:p>
      <w:pPr>
        <w:jc w:val="center"/>
        <w:rPr>
          <w:rFonts w:ascii="宋体" w:hAnsi="宋体"/>
          <w:b/>
          <w:sz w:val="32"/>
          <w:szCs w:val="32"/>
        </w:rPr>
      </w:pPr>
      <w:r>
        <w:rPr>
          <w:rFonts w:hint="eastAsia" w:ascii="宋体" w:hAnsi="宋体"/>
          <w:b/>
          <w:sz w:val="32"/>
          <w:szCs w:val="32"/>
        </w:rPr>
        <w:t>三、法定代表人（主要负责人）身份证明</w:t>
      </w:r>
    </w:p>
    <w:p>
      <w:pPr>
        <w:spacing w:line="480" w:lineRule="exact"/>
        <w:ind w:left="765"/>
        <w:rPr>
          <w:rFonts w:ascii="宋体" w:hAnsi="宋体"/>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响应人名称：</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单位性质：</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地址：</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成立时间：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u w:val="single"/>
        </w:rPr>
        <w:t xml:space="preserve"> </w:t>
      </w:r>
      <w:r>
        <w:rPr>
          <w:rFonts w:hint="eastAsia" w:ascii="宋体" w:hAnsi="宋体"/>
          <w:kern w:val="0"/>
          <w:sz w:val="24"/>
          <w:szCs w:val="24"/>
        </w:rPr>
        <w:t xml:space="preserve"> </w:t>
      </w:r>
      <w:r>
        <w:rPr>
          <w:rFonts w:hint="eastAsia" w:ascii="宋体" w:hAnsi="宋体" w:cs="MingLiU"/>
          <w:spacing w:val="-1"/>
          <w:kern w:val="0"/>
          <w:sz w:val="24"/>
          <w:szCs w:val="24"/>
        </w:rPr>
        <w:t>月</w:t>
      </w:r>
      <w:r>
        <w:rPr>
          <w:rFonts w:hint="eastAsia" w:ascii="宋体" w:hAnsi="宋体" w:cs="MingLiU"/>
          <w:w w:val="200"/>
          <w:kern w:val="0"/>
          <w:sz w:val="24"/>
          <w:szCs w:val="24"/>
          <w:u w:val="single"/>
        </w:rPr>
        <w:t xml:space="preserve">    </w:t>
      </w:r>
      <w:r>
        <w:rPr>
          <w:rFonts w:hint="eastAsia" w:ascii="宋体" w:hAnsi="宋体"/>
          <w:kern w:val="0"/>
          <w:sz w:val="24"/>
          <w:szCs w:val="24"/>
          <w:u w:val="single"/>
        </w:rPr>
        <w:t xml:space="preserve">  </w:t>
      </w:r>
      <w:r>
        <w:rPr>
          <w:rFonts w:hint="eastAsia" w:ascii="宋体" w:hAnsi="宋体" w:cs="MingLiU"/>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经营期限：</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姓名：</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kern w:val="0"/>
          <w:sz w:val="24"/>
          <w:szCs w:val="24"/>
        </w:rPr>
        <w:t>性别</w:t>
      </w:r>
      <w:r>
        <w:rPr>
          <w:rFonts w:hint="eastAsia" w:ascii="宋体" w:hAnsi="宋体" w:cs="MingLiU"/>
          <w:spacing w:val="-1"/>
          <w:kern w:val="0"/>
          <w:sz w:val="24"/>
          <w:szCs w:val="24"/>
        </w:rPr>
        <w:t>：</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kern w:val="0"/>
          <w:sz w:val="24"/>
          <w:szCs w:val="24"/>
        </w:rPr>
        <w:t xml:space="preserve"> </w:t>
      </w:r>
      <w:r>
        <w:rPr>
          <w:rFonts w:hint="eastAsia" w:ascii="宋体" w:hAnsi="宋体" w:cs="MingLiU"/>
          <w:spacing w:val="-1"/>
          <w:kern w:val="0"/>
          <w:sz w:val="24"/>
          <w:szCs w:val="24"/>
        </w:rPr>
        <w:t>年</w:t>
      </w:r>
      <w:r>
        <w:rPr>
          <w:rFonts w:hint="eastAsia" w:ascii="宋体" w:hAnsi="宋体" w:cs="MingLiU"/>
          <w:kern w:val="0"/>
          <w:sz w:val="24"/>
          <w:szCs w:val="24"/>
        </w:rPr>
        <w:t>龄：</w:t>
      </w:r>
      <w:r>
        <w:rPr>
          <w:rFonts w:hint="eastAsia" w:ascii="宋体" w:hAnsi="宋体" w:cs="MingLiU"/>
          <w:w w:val="200"/>
          <w:kern w:val="0"/>
          <w:sz w:val="24"/>
          <w:szCs w:val="24"/>
          <w:u w:val="single"/>
        </w:rPr>
        <w:t xml:space="preserve">   </w:t>
      </w:r>
      <w:r>
        <w:rPr>
          <w:rFonts w:hint="eastAsia" w:ascii="宋体" w:hAnsi="宋体" w:cs="MingLiU"/>
          <w:kern w:val="0"/>
          <w:sz w:val="24"/>
          <w:szCs w:val="24"/>
        </w:rPr>
        <w:t>职务：</w:t>
      </w:r>
      <w:r>
        <w:rPr>
          <w:rFonts w:hint="eastAsia" w:ascii="宋体" w:hAnsi="宋体" w:cs="MingLiU"/>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系</w:t>
      </w: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kern w:val="0"/>
          <w:sz w:val="24"/>
          <w:szCs w:val="24"/>
        </w:rPr>
        <w:t>的法定代表人（主要负责人）。</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ind w:firstLine="480" w:firstLineChars="200"/>
        <w:jc w:val="left"/>
        <w:rPr>
          <w:rFonts w:ascii="宋体" w:hAnsi="宋体" w:cs="MingLiU"/>
          <w:kern w:val="0"/>
          <w:sz w:val="24"/>
          <w:szCs w:val="24"/>
        </w:rPr>
      </w:pPr>
      <w:r>
        <w:rPr>
          <w:rFonts w:hint="eastAsia" w:ascii="宋体" w:hAnsi="宋体" w:cs="MingLiU"/>
          <w:kern w:val="0"/>
          <w:sz w:val="24"/>
          <w:szCs w:val="24"/>
        </w:rPr>
        <w:t>特此证明。</w:t>
      </w:r>
    </w:p>
    <w:p>
      <w:pPr>
        <w:autoSpaceDE w:val="0"/>
        <w:autoSpaceDN w:val="0"/>
        <w:adjustRightInd w:val="0"/>
        <w:snapToGrid w:val="0"/>
        <w:spacing w:line="480" w:lineRule="exact"/>
        <w:jc w:val="left"/>
        <w:rPr>
          <w:rFonts w:ascii="宋体" w:hAnsi="宋体" w:cs="MingLiU"/>
          <w:kern w:val="0"/>
          <w:sz w:val="24"/>
          <w:szCs w:val="24"/>
        </w:rPr>
      </w:pPr>
    </w:p>
    <w:p>
      <w:pPr>
        <w:autoSpaceDE w:val="0"/>
        <w:autoSpaceDN w:val="0"/>
        <w:adjustRightInd w:val="0"/>
        <w:snapToGrid w:val="0"/>
        <w:spacing w:line="480" w:lineRule="exact"/>
        <w:jc w:val="left"/>
        <w:rPr>
          <w:rFonts w:ascii="宋体" w:hAnsi="宋体" w:cs="MingLiU"/>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cs="MingLiU"/>
          <w:kern w:val="0"/>
          <w:sz w:val="24"/>
          <w:szCs w:val="24"/>
        </w:rPr>
      </w:pPr>
      <w:r>
        <w:rPr>
          <w:rFonts w:hint="eastAsia" w:ascii="宋体" w:hAnsi="宋体" w:cs="MingLiU"/>
          <w:kern w:val="0"/>
          <w:sz w:val="24"/>
          <w:szCs w:val="24"/>
        </w:rPr>
        <w:t>响应人：</w:t>
      </w:r>
      <w:r>
        <w:rPr>
          <w:rFonts w:hint="eastAsia" w:ascii="宋体" w:hAnsi="宋体" w:cs="MingLiU"/>
          <w:w w:val="200"/>
          <w:kern w:val="0"/>
          <w:sz w:val="24"/>
          <w:szCs w:val="24"/>
          <w:u w:val="single"/>
        </w:rPr>
        <w:t xml:space="preserve">                </w:t>
      </w:r>
      <w:r>
        <w:rPr>
          <w:rFonts w:hint="eastAsia" w:ascii="宋体" w:hAnsi="宋体" w:cs="MingLiU"/>
          <w:spacing w:val="-1"/>
          <w:kern w:val="0"/>
          <w:sz w:val="24"/>
          <w:szCs w:val="24"/>
        </w:rPr>
        <w:t>（</w:t>
      </w:r>
      <w:r>
        <w:rPr>
          <w:rFonts w:hint="eastAsia" w:ascii="宋体" w:hAnsi="宋体" w:cs="MingLiU"/>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cs="MingLiU"/>
          <w:kern w:val="0"/>
          <w:sz w:val="24"/>
          <w:szCs w:val="24"/>
        </w:rPr>
      </w:pPr>
      <w:r>
        <w:rPr>
          <w:rFonts w:hint="eastAsia" w:ascii="宋体" w:hAnsi="宋体" w:cs="MingLiU"/>
          <w:w w:val="200"/>
          <w:kern w:val="0"/>
          <w:sz w:val="24"/>
          <w:szCs w:val="24"/>
          <w:u w:val="single"/>
        </w:rPr>
        <w:t xml:space="preserve"> </w:t>
      </w:r>
      <w:r>
        <w:rPr>
          <w:rFonts w:hint="eastAsia" w:ascii="宋体" w:hAnsi="宋体"/>
          <w:kern w:val="0"/>
          <w:sz w:val="24"/>
          <w:szCs w:val="24"/>
          <w:u w:val="single"/>
        </w:rPr>
        <w:tab/>
      </w:r>
      <w:r>
        <w:rPr>
          <w:rFonts w:hint="eastAsia" w:ascii="宋体" w:hAnsi="宋体" w:cs="MingLiU"/>
          <w:spacing w:val="-1"/>
          <w:kern w:val="0"/>
          <w:sz w:val="24"/>
          <w:szCs w:val="24"/>
        </w:rPr>
        <w:t>年</w:t>
      </w:r>
      <w:r>
        <w:rPr>
          <w:rFonts w:hint="eastAsia" w:ascii="宋体" w:hAnsi="宋体" w:cs="MingLiU"/>
          <w:w w:val="200"/>
          <w:kern w:val="0"/>
          <w:sz w:val="24"/>
          <w:szCs w:val="24"/>
          <w:u w:val="single"/>
        </w:rPr>
        <w:t xml:space="preserve">   </w:t>
      </w:r>
      <w:r>
        <w:rPr>
          <w:rFonts w:hint="eastAsia" w:ascii="宋体" w:hAnsi="宋体" w:cs="MingLiU"/>
          <w:kern w:val="0"/>
          <w:sz w:val="24"/>
          <w:szCs w:val="24"/>
        </w:rPr>
        <w:t>月</w:t>
      </w:r>
      <w:r>
        <w:rPr>
          <w:rFonts w:hint="eastAsia" w:ascii="宋体" w:hAnsi="宋体" w:cs="MingLiU"/>
          <w:w w:val="200"/>
          <w:kern w:val="0"/>
          <w:sz w:val="24"/>
          <w:szCs w:val="24"/>
          <w:u w:val="single"/>
        </w:rPr>
        <w:t xml:space="preserve">   </w:t>
      </w:r>
      <w:r>
        <w:rPr>
          <w:rFonts w:hint="eastAsia" w:ascii="宋体" w:hAnsi="宋体" w:cs="MingLiU"/>
          <w:kern w:val="0"/>
          <w:sz w:val="24"/>
          <w:szCs w:val="24"/>
        </w:rPr>
        <w:t>日</w:t>
      </w:r>
    </w:p>
    <w:p>
      <w:pPr>
        <w:autoSpaceDE w:val="0"/>
        <w:autoSpaceDN w:val="0"/>
        <w:adjustRightInd w:val="0"/>
        <w:snapToGrid w:val="0"/>
        <w:spacing w:line="480" w:lineRule="exact"/>
        <w:jc w:val="left"/>
        <w:rPr>
          <w:rFonts w:ascii="宋体" w:hAnsi="宋体"/>
          <w:kern w:val="0"/>
          <w:sz w:val="24"/>
          <w:szCs w:val="24"/>
        </w:rPr>
      </w:pPr>
    </w:p>
    <w:tbl>
      <w:tblPr>
        <w:tblStyle w:val="17"/>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法定代表人（主要负责人）身份证正面复印件</w:t>
            </w:r>
          </w:p>
          <w:p>
            <w:pPr>
              <w:spacing w:line="520" w:lineRule="exact"/>
              <w:rPr>
                <w:rFonts w:ascii="宋体" w:hAnsi="宋体"/>
                <w:b/>
              </w:rPr>
            </w:pPr>
          </w:p>
        </w:tc>
      </w:tr>
    </w:tbl>
    <w:p>
      <w:pPr>
        <w:rPr>
          <w:rFonts w:ascii="宋体" w:hAnsi="宋体"/>
          <w:vanish/>
        </w:rPr>
      </w:pPr>
    </w:p>
    <w:tbl>
      <w:tblPr>
        <w:tblStyle w:val="17"/>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hAnsi="宋体"/>
                <w:b/>
              </w:rPr>
            </w:pPr>
          </w:p>
          <w:p>
            <w:pPr>
              <w:spacing w:line="520" w:lineRule="exact"/>
              <w:ind w:firstLine="211" w:firstLineChars="100"/>
              <w:rPr>
                <w:rFonts w:ascii="宋体" w:hAnsi="宋体"/>
                <w:b/>
              </w:rPr>
            </w:pPr>
            <w:r>
              <w:rPr>
                <w:rFonts w:hint="eastAsia" w:ascii="宋体" w:hAnsi="宋体"/>
                <w:b/>
              </w:rPr>
              <w:t>法定代表人（主要负责人）身份证背面复印件</w:t>
            </w:r>
          </w:p>
          <w:p>
            <w:pPr>
              <w:spacing w:line="520" w:lineRule="exact"/>
              <w:rPr>
                <w:rFonts w:ascii="宋体" w:hAnsi="宋体"/>
                <w:b/>
              </w:rPr>
            </w:pPr>
          </w:p>
        </w:tc>
      </w:tr>
    </w:tbl>
    <w:p>
      <w:pPr>
        <w:tabs>
          <w:tab w:val="left" w:pos="1680"/>
          <w:tab w:val="left" w:pos="4215"/>
          <w:tab w:val="left" w:pos="4305"/>
          <w:tab w:val="left" w:pos="8000"/>
        </w:tabs>
        <w:autoSpaceDE w:val="0"/>
        <w:autoSpaceDN w:val="0"/>
        <w:adjustRightInd w:val="0"/>
        <w:snapToGrid w:val="0"/>
        <w:spacing w:line="360" w:lineRule="auto"/>
        <w:rPr>
          <w:rFonts w:ascii="宋体" w:hAnsi="宋体" w:cs="MingLiU"/>
          <w:b/>
          <w:kern w:val="0"/>
        </w:rPr>
      </w:pPr>
    </w:p>
    <w:p/>
    <w:p/>
    <w:p/>
    <w:p/>
    <w:p/>
    <w:p/>
    <w:p/>
    <w:p/>
    <w:p/>
    <w:p/>
    <w:p/>
    <w:p/>
    <w:p/>
    <w:p/>
    <w:p/>
    <w:p/>
    <w:p/>
    <w:p/>
    <w:p>
      <w:pPr>
        <w:tabs>
          <w:tab w:val="left" w:pos="874"/>
        </w:tabs>
        <w:jc w:val="center"/>
        <w:rPr>
          <w:rFonts w:ascii="宋体" w:hAnsi="宋体"/>
          <w:b/>
          <w:sz w:val="32"/>
          <w:szCs w:val="32"/>
        </w:rPr>
      </w:pPr>
      <w:r>
        <w:rPr>
          <w:rFonts w:hint="eastAsia" w:ascii="宋体" w:hAnsi="宋体" w:cs="宋体"/>
          <w:b/>
          <w:sz w:val="32"/>
          <w:szCs w:val="32"/>
        </w:rPr>
        <w:t>四、书面声明</w:t>
      </w:r>
    </w:p>
    <w:p>
      <w:pPr>
        <w:spacing w:line="420" w:lineRule="exact"/>
        <w:jc w:val="left"/>
        <w:rPr>
          <w:rFonts w:ascii="宋体" w:hAnsi="宋体"/>
          <w:sz w:val="24"/>
          <w:szCs w:val="24"/>
          <w:u w:val="single"/>
        </w:rPr>
      </w:pPr>
    </w:p>
    <w:p>
      <w:pPr>
        <w:spacing w:line="420" w:lineRule="exact"/>
        <w:jc w:val="left"/>
        <w:rPr>
          <w:rFonts w:ascii="宋体" w:hAnsi="宋体"/>
          <w:sz w:val="24"/>
          <w:szCs w:val="24"/>
        </w:rPr>
      </w:pPr>
      <w:r>
        <w:rPr>
          <w:rFonts w:hint="eastAsia" w:ascii="宋体" w:hAnsi="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hAnsi="宋体" w:cs="宋体"/>
          <w:sz w:val="24"/>
          <w:szCs w:val="24"/>
        </w:rPr>
      </w:pPr>
      <w:r>
        <w:rPr>
          <w:rFonts w:hint="eastAsia" w:ascii="宋体" w:hAnsi="宋体" w:cs="宋体"/>
          <w:sz w:val="24"/>
          <w:szCs w:val="24"/>
        </w:rPr>
        <w:t>我方已仔细研究了</w:t>
      </w:r>
      <w:r>
        <w:rPr>
          <w:rFonts w:hint="eastAsia" w:ascii="宋体" w:hAnsi="宋体"/>
          <w:sz w:val="24"/>
          <w:szCs w:val="24"/>
          <w:u w:val="single"/>
        </w:rPr>
        <w:t xml:space="preserve">                         </w:t>
      </w:r>
      <w:r>
        <w:rPr>
          <w:rFonts w:hint="eastAsia" w:ascii="宋体" w:hAnsi="宋体" w:cs="宋体"/>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pStyle w:val="15"/>
        <w:widowControl w:val="0"/>
        <w:spacing w:before="0" w:beforeAutospacing="0" w:after="0" w:afterAutospacing="0" w:line="420" w:lineRule="exact"/>
        <w:jc w:val="both"/>
        <w:rPr>
          <w:kern w:val="2"/>
          <w:sz w:val="28"/>
          <w:szCs w:val="28"/>
        </w:rPr>
      </w:pPr>
      <w:r>
        <w:rPr>
          <w:rFonts w:hint="eastAsia"/>
          <w:kern w:val="2"/>
          <w:sz w:val="28"/>
          <w:szCs w:val="28"/>
        </w:rPr>
        <w:t xml:space="preserve"> </w:t>
      </w:r>
    </w:p>
    <w:p>
      <w:pPr>
        <w:autoSpaceDE w:val="0"/>
        <w:autoSpaceDN w:val="0"/>
        <w:adjustRightInd w:val="0"/>
        <w:snapToGrid w:val="0"/>
        <w:spacing w:line="480" w:lineRule="exact"/>
        <w:ind w:right="480" w:firstLine="5460" w:firstLineChars="2275"/>
        <w:rPr>
          <w:rFonts w:ascii="宋体" w:hAnsi="宋体" w:cs="MingLiU"/>
          <w:kern w:val="0"/>
          <w:sz w:val="24"/>
          <w:szCs w:val="24"/>
        </w:rPr>
      </w:pPr>
      <w:r>
        <w:rPr>
          <w:rFonts w:hint="eastAsia" w:ascii="宋体" w:hAnsi="宋体" w:cs="宋体"/>
          <w:kern w:val="0"/>
          <w:sz w:val="24"/>
          <w:szCs w:val="24"/>
        </w:rPr>
        <w:t>响应人：</w:t>
      </w: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w:t>
      </w:r>
      <w:r>
        <w:rPr>
          <w:rFonts w:hint="eastAsia" w:ascii="宋体" w:hAnsi="宋体" w:cs="宋体"/>
          <w:kern w:val="0"/>
          <w:sz w:val="24"/>
          <w:szCs w:val="24"/>
        </w:rPr>
        <w:t>盖单位公章）</w:t>
      </w:r>
    </w:p>
    <w:p>
      <w:pPr>
        <w:autoSpaceDE w:val="0"/>
        <w:autoSpaceDN w:val="0"/>
        <w:adjustRightInd w:val="0"/>
        <w:snapToGrid w:val="0"/>
        <w:spacing w:line="480" w:lineRule="exact"/>
        <w:jc w:val="left"/>
        <w:rPr>
          <w:rFonts w:ascii="宋体" w:hAnsi="宋体" w:cs="MingLiU"/>
          <w:kern w:val="0"/>
          <w:sz w:val="24"/>
          <w:szCs w:val="24"/>
        </w:rPr>
      </w:pPr>
      <w:r>
        <w:rPr>
          <w:rFonts w:hint="eastAsia" w:ascii="宋体" w:hAnsi="宋体" w:cs="MingLiU"/>
          <w:kern w:val="0"/>
          <w:sz w:val="24"/>
          <w:szCs w:val="24"/>
        </w:rPr>
        <w:t xml:space="preserve"> </w:t>
      </w:r>
    </w:p>
    <w:p>
      <w:pPr>
        <w:autoSpaceDE w:val="0"/>
        <w:autoSpaceDN w:val="0"/>
        <w:adjustRightInd w:val="0"/>
        <w:snapToGrid w:val="0"/>
        <w:spacing w:line="480" w:lineRule="exact"/>
        <w:ind w:right="720" w:firstLine="3780"/>
        <w:jc w:val="right"/>
        <w:rPr>
          <w:rFonts w:ascii="宋体" w:hAnsi="宋体" w:cs="MingLiU"/>
          <w:kern w:val="0"/>
          <w:sz w:val="24"/>
          <w:szCs w:val="24"/>
        </w:rPr>
      </w:pPr>
      <w:r>
        <w:rPr>
          <w:rFonts w:hint="eastAsia" w:ascii="宋体" w:hAnsi="宋体" w:cs="MingLiU"/>
          <w:kern w:val="0"/>
          <w:sz w:val="24"/>
          <w:szCs w:val="24"/>
          <w:u w:val="single"/>
        </w:rPr>
        <w:t xml:space="preserve"> </w:t>
      </w:r>
      <w:r>
        <w:rPr>
          <w:rFonts w:hint="eastAsia" w:ascii="宋体" w:hAnsi="宋体"/>
          <w:kern w:val="0"/>
          <w:sz w:val="24"/>
          <w:szCs w:val="24"/>
          <w:u w:val="single"/>
        </w:rPr>
        <w:tab/>
      </w:r>
      <w:r>
        <w:rPr>
          <w:rFonts w:hint="eastAsia" w:ascii="宋体" w:hAnsi="宋体" w:cs="宋体"/>
          <w:spacing w:val="-1"/>
          <w:kern w:val="0"/>
          <w:sz w:val="24"/>
          <w:szCs w:val="24"/>
        </w:rPr>
        <w:t>年</w:t>
      </w:r>
      <w:r>
        <w:rPr>
          <w:rFonts w:hint="eastAsia" w:ascii="宋体" w:hAnsi="宋体" w:cs="MingLiU"/>
          <w:kern w:val="0"/>
          <w:sz w:val="24"/>
          <w:szCs w:val="24"/>
          <w:u w:val="single"/>
        </w:rPr>
        <w:t xml:space="preserve">   </w:t>
      </w:r>
      <w:r>
        <w:rPr>
          <w:rFonts w:hint="eastAsia" w:ascii="宋体" w:hAnsi="宋体" w:cs="宋体"/>
          <w:kern w:val="0"/>
          <w:sz w:val="24"/>
          <w:szCs w:val="24"/>
        </w:rPr>
        <w:t>月</w:t>
      </w:r>
      <w:r>
        <w:rPr>
          <w:rFonts w:hint="eastAsia" w:ascii="宋体" w:hAnsi="宋体" w:cs="MingLiU"/>
          <w:kern w:val="0"/>
          <w:sz w:val="24"/>
          <w:szCs w:val="24"/>
          <w:u w:val="single"/>
        </w:rPr>
        <w:t xml:space="preserve">   </w:t>
      </w:r>
      <w:r>
        <w:rPr>
          <w:rFonts w:hint="eastAsia" w:ascii="宋体" w:hAnsi="宋体" w:cs="宋体"/>
          <w:kern w:val="0"/>
          <w:sz w:val="24"/>
          <w:szCs w:val="24"/>
        </w:rPr>
        <w:t>日</w:t>
      </w:r>
    </w:p>
    <w:p>
      <w:pPr>
        <w:pStyle w:val="15"/>
        <w:widowControl w:val="0"/>
        <w:spacing w:before="0" w:beforeAutospacing="0" w:after="0" w:afterAutospacing="0"/>
        <w:jc w:val="both"/>
        <w:rPr>
          <w:kern w:val="2"/>
          <w:sz w:val="28"/>
          <w:szCs w:val="28"/>
        </w:rPr>
      </w:pPr>
      <w:r>
        <w:rPr>
          <w:rFonts w:hint="eastAsia"/>
          <w:kern w:val="2"/>
          <w:sz w:val="28"/>
          <w:szCs w:val="28"/>
        </w:rPr>
        <w:t xml:space="preserve"> </w:t>
      </w: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rPr>
          <w:rFonts w:ascii="宋体" w:hAnsi="宋体" w:cs="宋体"/>
          <w:b/>
          <w:bCs/>
          <w:sz w:val="28"/>
          <w:szCs w:val="28"/>
        </w:rPr>
      </w:pPr>
    </w:p>
    <w:p>
      <w:pPr>
        <w:spacing w:line="276" w:lineRule="auto"/>
        <w:ind w:firstLine="560" w:firstLineChars="200"/>
        <w:rPr>
          <w:rFonts w:ascii="宋体"/>
          <w:bCs/>
          <w:color w:val="auto"/>
          <w:sz w:val="28"/>
          <w:szCs w:val="28"/>
        </w:rPr>
      </w:pPr>
      <w:r>
        <w:rPr>
          <w:rFonts w:hint="eastAsia" w:ascii="宋体"/>
          <w:bCs/>
          <w:color w:val="auto"/>
          <w:sz w:val="28"/>
          <w:szCs w:val="28"/>
          <w:lang w:val="en-US" w:eastAsia="zh-CN"/>
        </w:rPr>
        <w:t>五</w:t>
      </w:r>
      <w:r>
        <w:rPr>
          <w:rFonts w:hint="eastAsia" w:ascii="宋体"/>
          <w:bCs/>
          <w:color w:val="auto"/>
          <w:sz w:val="28"/>
          <w:szCs w:val="28"/>
        </w:rPr>
        <w:t>、资质材料。</w:t>
      </w:r>
    </w:p>
    <w:p>
      <w:pPr>
        <w:spacing w:line="276" w:lineRule="auto"/>
        <w:ind w:firstLine="560" w:firstLineChars="200"/>
        <w:rPr>
          <w:rFonts w:ascii="宋体"/>
          <w:bCs/>
          <w:color w:val="auto"/>
          <w:sz w:val="28"/>
          <w:szCs w:val="28"/>
        </w:rPr>
      </w:pPr>
      <w:r>
        <w:rPr>
          <w:rFonts w:hint="eastAsia" w:ascii="宋体"/>
          <w:bCs/>
          <w:color w:val="auto"/>
          <w:sz w:val="28"/>
          <w:szCs w:val="28"/>
          <w:lang w:val="en-US" w:eastAsia="zh-CN"/>
        </w:rPr>
        <w:t>六</w:t>
      </w:r>
      <w:r>
        <w:rPr>
          <w:rFonts w:hint="eastAsia" w:ascii="宋体"/>
          <w:bCs/>
          <w:color w:val="auto"/>
          <w:sz w:val="28"/>
          <w:szCs w:val="28"/>
        </w:rPr>
        <w:t>、技术部分。</w:t>
      </w:r>
    </w:p>
    <w:p>
      <w:pPr>
        <w:spacing w:line="276" w:lineRule="auto"/>
        <w:ind w:firstLine="560" w:firstLineChars="200"/>
        <w:rPr>
          <w:rFonts w:ascii="宋体"/>
          <w:bCs/>
          <w:color w:val="auto"/>
          <w:sz w:val="28"/>
          <w:szCs w:val="28"/>
        </w:rPr>
      </w:pPr>
      <w:r>
        <w:rPr>
          <w:rFonts w:hint="eastAsia" w:ascii="宋体"/>
          <w:bCs/>
          <w:color w:val="auto"/>
          <w:sz w:val="28"/>
          <w:szCs w:val="28"/>
          <w:lang w:val="en-US" w:eastAsia="zh-CN"/>
        </w:rPr>
        <w:t>七</w:t>
      </w:r>
      <w:r>
        <w:rPr>
          <w:rFonts w:hint="eastAsia" w:ascii="宋体"/>
          <w:bCs/>
          <w:color w:val="auto"/>
          <w:sz w:val="28"/>
          <w:szCs w:val="28"/>
        </w:rPr>
        <w:t>、商务部分。</w:t>
      </w:r>
    </w:p>
    <w:p>
      <w:pPr>
        <w:spacing w:line="276" w:lineRule="auto"/>
        <w:ind w:firstLine="560" w:firstLineChars="200"/>
        <w:rPr>
          <w:rFonts w:ascii="宋体"/>
          <w:bCs/>
          <w:color w:val="auto"/>
          <w:sz w:val="28"/>
          <w:szCs w:val="28"/>
        </w:rPr>
      </w:pPr>
      <w:r>
        <w:rPr>
          <w:rFonts w:hint="eastAsia" w:ascii="宋体"/>
          <w:bCs/>
          <w:color w:val="auto"/>
          <w:sz w:val="28"/>
          <w:szCs w:val="28"/>
          <w:lang w:val="en-US" w:eastAsia="zh-CN"/>
        </w:rPr>
        <w:t>八</w:t>
      </w:r>
      <w:r>
        <w:rPr>
          <w:rFonts w:hint="eastAsia" w:ascii="宋体"/>
          <w:bCs/>
          <w:color w:val="auto"/>
          <w:sz w:val="28"/>
          <w:szCs w:val="28"/>
        </w:rPr>
        <w:t>、其它须说明材料。</w:t>
      </w:r>
    </w:p>
    <w:p>
      <w:pPr>
        <w:spacing w:line="276" w:lineRule="auto"/>
        <w:ind w:firstLine="560" w:firstLineChars="200"/>
        <w:rPr>
          <w:rFonts w:ascii="宋体"/>
          <w:bCs/>
          <w:color w:val="auto"/>
          <w:sz w:val="28"/>
          <w:szCs w:val="28"/>
        </w:rPr>
      </w:pPr>
      <w:r>
        <w:rPr>
          <w:rFonts w:hint="eastAsia" w:ascii="宋体"/>
          <w:bCs/>
          <w:color w:val="auto"/>
          <w:sz w:val="28"/>
          <w:szCs w:val="28"/>
        </w:rPr>
        <w:t>格式由响应人自行编制</w:t>
      </w: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276" w:lineRule="auto"/>
        <w:rPr>
          <w:rFonts w:ascii="宋体"/>
          <w:b/>
          <w:bCs/>
        </w:rPr>
      </w:pPr>
    </w:p>
    <w:p>
      <w:pPr>
        <w:spacing w:line="400" w:lineRule="exact"/>
        <w:rPr>
          <w:rFonts w:ascii="宋体"/>
          <w:b/>
          <w:bCs/>
        </w:rPr>
      </w:pPr>
    </w:p>
    <w:sectPr>
      <w:footerReference r:id="rId9" w:type="default"/>
      <w:pgSz w:w="11906" w:h="16838"/>
      <w:pgMar w:top="1276" w:right="1274" w:bottom="1135"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cs="宋体"/>
      </w:rPr>
      <w:t>第</w:t>
    </w:r>
    <w:r>
      <w:fldChar w:fldCharType="begin"/>
    </w:r>
    <w:r>
      <w:instrText xml:space="preserve"> PAGE   \* MERGEFORMAT </w:instrText>
    </w:r>
    <w:r>
      <w:fldChar w:fldCharType="separate"/>
    </w:r>
    <w:r>
      <w:rPr>
        <w:lang w:val="zh-CN"/>
      </w:rPr>
      <w:t>3</w:t>
    </w:r>
    <w:r>
      <w:rPr>
        <w:lang w:val="zh-CN"/>
      </w:rPr>
      <w:fldChar w:fldCharType="end"/>
    </w:r>
    <w:r>
      <w:rPr>
        <w:rFonts w:hint="eastAsia" w:cs="宋体"/>
      </w:rPr>
      <w:t>页，共</w:t>
    </w:r>
    <w:r>
      <w:rPr>
        <w:rFonts w:hint="eastAsia"/>
      </w:rPr>
      <w:t>1</w:t>
    </w:r>
    <w:r>
      <w:rPr>
        <w:rFonts w:hint="eastAsia"/>
        <w:lang w:val="en-US" w:eastAsia="zh-CN"/>
      </w:rPr>
      <w:t>4</w:t>
    </w:r>
    <w:r>
      <w:rPr>
        <w:rFonts w:hint="eastAsia" w:cs="宋体"/>
      </w:rPr>
      <w:t>页</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37EF8"/>
    <w:multiLevelType w:val="singleLevel"/>
    <w:tmpl w:val="7F037E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MzODI2OTQ5YjRkNTVlZWE5MTA1MWU0OTdjNWE2YTYifQ=="/>
  </w:docVars>
  <w:rsids>
    <w:rsidRoot w:val="00B2579D"/>
    <w:rsid w:val="00021991"/>
    <w:rsid w:val="00031FE1"/>
    <w:rsid w:val="000461A9"/>
    <w:rsid w:val="000532AD"/>
    <w:rsid w:val="00066273"/>
    <w:rsid w:val="000766DE"/>
    <w:rsid w:val="00081AB4"/>
    <w:rsid w:val="000835B3"/>
    <w:rsid w:val="00086DFE"/>
    <w:rsid w:val="000875DE"/>
    <w:rsid w:val="000A42DA"/>
    <w:rsid w:val="000C3DC7"/>
    <w:rsid w:val="000D555A"/>
    <w:rsid w:val="000E16A1"/>
    <w:rsid w:val="000E1E53"/>
    <w:rsid w:val="000E1F77"/>
    <w:rsid w:val="000E202C"/>
    <w:rsid w:val="000F339F"/>
    <w:rsid w:val="000F6CEE"/>
    <w:rsid w:val="001406ED"/>
    <w:rsid w:val="001516BF"/>
    <w:rsid w:val="0015368E"/>
    <w:rsid w:val="00161E43"/>
    <w:rsid w:val="0016580F"/>
    <w:rsid w:val="00190A5D"/>
    <w:rsid w:val="001C2C69"/>
    <w:rsid w:val="001C4614"/>
    <w:rsid w:val="001C5AF6"/>
    <w:rsid w:val="00203815"/>
    <w:rsid w:val="0020584A"/>
    <w:rsid w:val="0021445E"/>
    <w:rsid w:val="002432E4"/>
    <w:rsid w:val="0025591F"/>
    <w:rsid w:val="002622A6"/>
    <w:rsid w:val="00267C44"/>
    <w:rsid w:val="00272DEF"/>
    <w:rsid w:val="0028039D"/>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A78E6"/>
    <w:rsid w:val="003B209E"/>
    <w:rsid w:val="003B5ACB"/>
    <w:rsid w:val="003C1FA7"/>
    <w:rsid w:val="003C51CA"/>
    <w:rsid w:val="003D4301"/>
    <w:rsid w:val="003E1DFB"/>
    <w:rsid w:val="00426ECD"/>
    <w:rsid w:val="004354E9"/>
    <w:rsid w:val="00451AEF"/>
    <w:rsid w:val="004524D4"/>
    <w:rsid w:val="004603D6"/>
    <w:rsid w:val="00460FF8"/>
    <w:rsid w:val="00475E4D"/>
    <w:rsid w:val="004774B7"/>
    <w:rsid w:val="00482DD2"/>
    <w:rsid w:val="004A259A"/>
    <w:rsid w:val="004B2F0B"/>
    <w:rsid w:val="004B4987"/>
    <w:rsid w:val="004B7898"/>
    <w:rsid w:val="004C5EEE"/>
    <w:rsid w:val="004D2AA3"/>
    <w:rsid w:val="004D36C6"/>
    <w:rsid w:val="004E193D"/>
    <w:rsid w:val="004F7251"/>
    <w:rsid w:val="004F7B00"/>
    <w:rsid w:val="005002B4"/>
    <w:rsid w:val="005115BF"/>
    <w:rsid w:val="005165CB"/>
    <w:rsid w:val="005244D1"/>
    <w:rsid w:val="00525819"/>
    <w:rsid w:val="005316E8"/>
    <w:rsid w:val="00557762"/>
    <w:rsid w:val="00585FF0"/>
    <w:rsid w:val="0058698D"/>
    <w:rsid w:val="00591C89"/>
    <w:rsid w:val="005A1212"/>
    <w:rsid w:val="005A1DD6"/>
    <w:rsid w:val="005A600A"/>
    <w:rsid w:val="005B5BBD"/>
    <w:rsid w:val="005D4F6B"/>
    <w:rsid w:val="005D7AFC"/>
    <w:rsid w:val="005E24A6"/>
    <w:rsid w:val="005E77B7"/>
    <w:rsid w:val="005F6FAE"/>
    <w:rsid w:val="0060461E"/>
    <w:rsid w:val="00641D50"/>
    <w:rsid w:val="00655D6D"/>
    <w:rsid w:val="00660656"/>
    <w:rsid w:val="00660CF9"/>
    <w:rsid w:val="00662043"/>
    <w:rsid w:val="00663B12"/>
    <w:rsid w:val="006643B9"/>
    <w:rsid w:val="00675A1F"/>
    <w:rsid w:val="006845F2"/>
    <w:rsid w:val="00684A97"/>
    <w:rsid w:val="006861ED"/>
    <w:rsid w:val="00696325"/>
    <w:rsid w:val="006A03AB"/>
    <w:rsid w:val="006A2607"/>
    <w:rsid w:val="006B067E"/>
    <w:rsid w:val="006C4A11"/>
    <w:rsid w:val="006D77A5"/>
    <w:rsid w:val="006E122E"/>
    <w:rsid w:val="006F30A5"/>
    <w:rsid w:val="006F4694"/>
    <w:rsid w:val="006F54A3"/>
    <w:rsid w:val="00703AE0"/>
    <w:rsid w:val="00707A70"/>
    <w:rsid w:val="00726136"/>
    <w:rsid w:val="007368FF"/>
    <w:rsid w:val="0073754A"/>
    <w:rsid w:val="00737F9B"/>
    <w:rsid w:val="0076008A"/>
    <w:rsid w:val="0076056B"/>
    <w:rsid w:val="0076213A"/>
    <w:rsid w:val="00765667"/>
    <w:rsid w:val="00766A52"/>
    <w:rsid w:val="00775C77"/>
    <w:rsid w:val="00782C55"/>
    <w:rsid w:val="0078339E"/>
    <w:rsid w:val="00783498"/>
    <w:rsid w:val="007A5C20"/>
    <w:rsid w:val="007A60C2"/>
    <w:rsid w:val="007A7664"/>
    <w:rsid w:val="007B13A6"/>
    <w:rsid w:val="007B6421"/>
    <w:rsid w:val="007C7DA1"/>
    <w:rsid w:val="007D3C2A"/>
    <w:rsid w:val="007D533A"/>
    <w:rsid w:val="007F4680"/>
    <w:rsid w:val="007F498D"/>
    <w:rsid w:val="007F7CD2"/>
    <w:rsid w:val="0080096B"/>
    <w:rsid w:val="00810C5C"/>
    <w:rsid w:val="00812E15"/>
    <w:rsid w:val="008147AD"/>
    <w:rsid w:val="00816E0B"/>
    <w:rsid w:val="00821A57"/>
    <w:rsid w:val="00824203"/>
    <w:rsid w:val="00830978"/>
    <w:rsid w:val="008347AB"/>
    <w:rsid w:val="0083760F"/>
    <w:rsid w:val="008435D8"/>
    <w:rsid w:val="00864AC1"/>
    <w:rsid w:val="008741EC"/>
    <w:rsid w:val="008745BD"/>
    <w:rsid w:val="00881C75"/>
    <w:rsid w:val="00887F67"/>
    <w:rsid w:val="0089573D"/>
    <w:rsid w:val="008A0A82"/>
    <w:rsid w:val="008A21DD"/>
    <w:rsid w:val="008A4E78"/>
    <w:rsid w:val="008D2702"/>
    <w:rsid w:val="008E1560"/>
    <w:rsid w:val="00913AC8"/>
    <w:rsid w:val="00927A2A"/>
    <w:rsid w:val="00930E37"/>
    <w:rsid w:val="00936E85"/>
    <w:rsid w:val="009373AD"/>
    <w:rsid w:val="00946C28"/>
    <w:rsid w:val="00957E7D"/>
    <w:rsid w:val="009756B0"/>
    <w:rsid w:val="00976709"/>
    <w:rsid w:val="00990FDE"/>
    <w:rsid w:val="00995435"/>
    <w:rsid w:val="009A6A01"/>
    <w:rsid w:val="009B20DC"/>
    <w:rsid w:val="009B55B1"/>
    <w:rsid w:val="009B64FE"/>
    <w:rsid w:val="009B7A3A"/>
    <w:rsid w:val="009C2CEE"/>
    <w:rsid w:val="009D5BCA"/>
    <w:rsid w:val="009E4317"/>
    <w:rsid w:val="009F5AA9"/>
    <w:rsid w:val="00A07E2C"/>
    <w:rsid w:val="00A20B39"/>
    <w:rsid w:val="00A22D65"/>
    <w:rsid w:val="00A23F56"/>
    <w:rsid w:val="00A305F1"/>
    <w:rsid w:val="00A42B44"/>
    <w:rsid w:val="00A61E56"/>
    <w:rsid w:val="00A63AF8"/>
    <w:rsid w:val="00A652AB"/>
    <w:rsid w:val="00A73FC4"/>
    <w:rsid w:val="00A94187"/>
    <w:rsid w:val="00A953BA"/>
    <w:rsid w:val="00AA4C80"/>
    <w:rsid w:val="00AA7419"/>
    <w:rsid w:val="00AB4AD9"/>
    <w:rsid w:val="00AB6BFB"/>
    <w:rsid w:val="00AD557A"/>
    <w:rsid w:val="00AE2A7A"/>
    <w:rsid w:val="00AF6AD6"/>
    <w:rsid w:val="00B002C2"/>
    <w:rsid w:val="00B02715"/>
    <w:rsid w:val="00B2182E"/>
    <w:rsid w:val="00B2277B"/>
    <w:rsid w:val="00B2579D"/>
    <w:rsid w:val="00B53926"/>
    <w:rsid w:val="00B63FB8"/>
    <w:rsid w:val="00B72B66"/>
    <w:rsid w:val="00B75A28"/>
    <w:rsid w:val="00B760F7"/>
    <w:rsid w:val="00B8059B"/>
    <w:rsid w:val="00B85C3C"/>
    <w:rsid w:val="00B902B2"/>
    <w:rsid w:val="00BB1BBB"/>
    <w:rsid w:val="00BB1E90"/>
    <w:rsid w:val="00BF0937"/>
    <w:rsid w:val="00C11B71"/>
    <w:rsid w:val="00C1645F"/>
    <w:rsid w:val="00C31C83"/>
    <w:rsid w:val="00C31CE2"/>
    <w:rsid w:val="00C33A66"/>
    <w:rsid w:val="00C43FA9"/>
    <w:rsid w:val="00C53E11"/>
    <w:rsid w:val="00C57F5C"/>
    <w:rsid w:val="00C65121"/>
    <w:rsid w:val="00C736EF"/>
    <w:rsid w:val="00C74F15"/>
    <w:rsid w:val="00C763A5"/>
    <w:rsid w:val="00C817E2"/>
    <w:rsid w:val="00CA7E4F"/>
    <w:rsid w:val="00CC41DE"/>
    <w:rsid w:val="00CD4F84"/>
    <w:rsid w:val="00CE0516"/>
    <w:rsid w:val="00CE0981"/>
    <w:rsid w:val="00CE5BC6"/>
    <w:rsid w:val="00CF2BE1"/>
    <w:rsid w:val="00D00CAE"/>
    <w:rsid w:val="00D029F8"/>
    <w:rsid w:val="00D07639"/>
    <w:rsid w:val="00D205B2"/>
    <w:rsid w:val="00D3043C"/>
    <w:rsid w:val="00D351BE"/>
    <w:rsid w:val="00D40BB0"/>
    <w:rsid w:val="00D4748D"/>
    <w:rsid w:val="00D514CD"/>
    <w:rsid w:val="00D72C31"/>
    <w:rsid w:val="00D94319"/>
    <w:rsid w:val="00DA2503"/>
    <w:rsid w:val="00DA408C"/>
    <w:rsid w:val="00DA51BD"/>
    <w:rsid w:val="00DA61B0"/>
    <w:rsid w:val="00DB08FD"/>
    <w:rsid w:val="00DB4CB8"/>
    <w:rsid w:val="00DB6B85"/>
    <w:rsid w:val="00DB6E77"/>
    <w:rsid w:val="00DC1A5D"/>
    <w:rsid w:val="00DD3740"/>
    <w:rsid w:val="00DD5EF2"/>
    <w:rsid w:val="00DE4747"/>
    <w:rsid w:val="00DF0369"/>
    <w:rsid w:val="00E0000D"/>
    <w:rsid w:val="00E0099D"/>
    <w:rsid w:val="00E04130"/>
    <w:rsid w:val="00E126B5"/>
    <w:rsid w:val="00E20C16"/>
    <w:rsid w:val="00E369B2"/>
    <w:rsid w:val="00E44EAC"/>
    <w:rsid w:val="00E45C36"/>
    <w:rsid w:val="00E70FD8"/>
    <w:rsid w:val="00E74B3F"/>
    <w:rsid w:val="00E7645A"/>
    <w:rsid w:val="00EA31D7"/>
    <w:rsid w:val="00EC091E"/>
    <w:rsid w:val="00ED7AAD"/>
    <w:rsid w:val="00F0624A"/>
    <w:rsid w:val="00F07B16"/>
    <w:rsid w:val="00F1014D"/>
    <w:rsid w:val="00F36903"/>
    <w:rsid w:val="00F46D6C"/>
    <w:rsid w:val="00F56F06"/>
    <w:rsid w:val="00F644DF"/>
    <w:rsid w:val="00F67795"/>
    <w:rsid w:val="00F770E6"/>
    <w:rsid w:val="00F969AF"/>
    <w:rsid w:val="00F96DBE"/>
    <w:rsid w:val="00FA4D60"/>
    <w:rsid w:val="00FB43F8"/>
    <w:rsid w:val="00FB47D2"/>
    <w:rsid w:val="00FD101B"/>
    <w:rsid w:val="00FD63BE"/>
    <w:rsid w:val="00FE74B0"/>
    <w:rsid w:val="00FF0575"/>
    <w:rsid w:val="00FF35A3"/>
    <w:rsid w:val="00FF3E27"/>
    <w:rsid w:val="016D72E4"/>
    <w:rsid w:val="01D65AC4"/>
    <w:rsid w:val="020F7B7E"/>
    <w:rsid w:val="023C63A0"/>
    <w:rsid w:val="02A26AC8"/>
    <w:rsid w:val="02A824AD"/>
    <w:rsid w:val="02AD1871"/>
    <w:rsid w:val="02EE64DC"/>
    <w:rsid w:val="02F5745D"/>
    <w:rsid w:val="0372620B"/>
    <w:rsid w:val="04021749"/>
    <w:rsid w:val="041A1188"/>
    <w:rsid w:val="04253316"/>
    <w:rsid w:val="04BD5452"/>
    <w:rsid w:val="05063EE9"/>
    <w:rsid w:val="053718C6"/>
    <w:rsid w:val="07317410"/>
    <w:rsid w:val="0736405C"/>
    <w:rsid w:val="07516F96"/>
    <w:rsid w:val="080C0DE8"/>
    <w:rsid w:val="08292EF0"/>
    <w:rsid w:val="085F69CC"/>
    <w:rsid w:val="08EA2B72"/>
    <w:rsid w:val="097F55EA"/>
    <w:rsid w:val="098C7AFA"/>
    <w:rsid w:val="099D2CB0"/>
    <w:rsid w:val="0A204A5D"/>
    <w:rsid w:val="0AA322FF"/>
    <w:rsid w:val="0B313A17"/>
    <w:rsid w:val="0D112137"/>
    <w:rsid w:val="0DB51DAB"/>
    <w:rsid w:val="0DCF280C"/>
    <w:rsid w:val="0EBB3568"/>
    <w:rsid w:val="0EF965D3"/>
    <w:rsid w:val="1003503E"/>
    <w:rsid w:val="104E545C"/>
    <w:rsid w:val="10B0706C"/>
    <w:rsid w:val="11550AB7"/>
    <w:rsid w:val="115806FA"/>
    <w:rsid w:val="116F23E8"/>
    <w:rsid w:val="11A007F3"/>
    <w:rsid w:val="11F03E08"/>
    <w:rsid w:val="122E5DFF"/>
    <w:rsid w:val="124949E7"/>
    <w:rsid w:val="128917A0"/>
    <w:rsid w:val="12CE5C48"/>
    <w:rsid w:val="130F5C30"/>
    <w:rsid w:val="131555DD"/>
    <w:rsid w:val="13533D6F"/>
    <w:rsid w:val="14143F98"/>
    <w:rsid w:val="143860A5"/>
    <w:rsid w:val="146A326E"/>
    <w:rsid w:val="149823B2"/>
    <w:rsid w:val="14F859BF"/>
    <w:rsid w:val="15A00DC2"/>
    <w:rsid w:val="1606592F"/>
    <w:rsid w:val="16201F02"/>
    <w:rsid w:val="16C805D0"/>
    <w:rsid w:val="16D72F09"/>
    <w:rsid w:val="16F811DF"/>
    <w:rsid w:val="16FB0935"/>
    <w:rsid w:val="16FF2645"/>
    <w:rsid w:val="17376E93"/>
    <w:rsid w:val="174C3A8E"/>
    <w:rsid w:val="17711459"/>
    <w:rsid w:val="18286338"/>
    <w:rsid w:val="18736C61"/>
    <w:rsid w:val="188A0ED1"/>
    <w:rsid w:val="198B1AD4"/>
    <w:rsid w:val="1A230ABD"/>
    <w:rsid w:val="1B0167A6"/>
    <w:rsid w:val="1B1F25C5"/>
    <w:rsid w:val="1BC550A1"/>
    <w:rsid w:val="1BC7001F"/>
    <w:rsid w:val="1C3D1800"/>
    <w:rsid w:val="1C62271C"/>
    <w:rsid w:val="1CFC037B"/>
    <w:rsid w:val="1D2351D3"/>
    <w:rsid w:val="1DAF24EA"/>
    <w:rsid w:val="1DE40BB0"/>
    <w:rsid w:val="1DE83057"/>
    <w:rsid w:val="1E1C18CC"/>
    <w:rsid w:val="1E63121F"/>
    <w:rsid w:val="1EEF1357"/>
    <w:rsid w:val="1F1D69EF"/>
    <w:rsid w:val="1F9F1578"/>
    <w:rsid w:val="1FEF16F3"/>
    <w:rsid w:val="20191F97"/>
    <w:rsid w:val="204750FD"/>
    <w:rsid w:val="20B61DE1"/>
    <w:rsid w:val="20D52DCC"/>
    <w:rsid w:val="21162880"/>
    <w:rsid w:val="21DE344B"/>
    <w:rsid w:val="220458BF"/>
    <w:rsid w:val="222073DC"/>
    <w:rsid w:val="22A7378F"/>
    <w:rsid w:val="22C57779"/>
    <w:rsid w:val="22D078AB"/>
    <w:rsid w:val="22D700DE"/>
    <w:rsid w:val="2434206F"/>
    <w:rsid w:val="25901949"/>
    <w:rsid w:val="259C3436"/>
    <w:rsid w:val="25AD5421"/>
    <w:rsid w:val="263B1E7B"/>
    <w:rsid w:val="26B80661"/>
    <w:rsid w:val="27214DB6"/>
    <w:rsid w:val="27565784"/>
    <w:rsid w:val="277A1305"/>
    <w:rsid w:val="278A3680"/>
    <w:rsid w:val="278D3BAC"/>
    <w:rsid w:val="27C64CB5"/>
    <w:rsid w:val="283B7CC7"/>
    <w:rsid w:val="28904CC6"/>
    <w:rsid w:val="28E87487"/>
    <w:rsid w:val="29521CEB"/>
    <w:rsid w:val="29745A9F"/>
    <w:rsid w:val="29C504FC"/>
    <w:rsid w:val="2A0C65CE"/>
    <w:rsid w:val="2AA131BA"/>
    <w:rsid w:val="2B0E006B"/>
    <w:rsid w:val="2B6B7461"/>
    <w:rsid w:val="2BBD1328"/>
    <w:rsid w:val="2C8B24A1"/>
    <w:rsid w:val="2D053ED4"/>
    <w:rsid w:val="2D1B54A6"/>
    <w:rsid w:val="2DDB4C35"/>
    <w:rsid w:val="2EEE547C"/>
    <w:rsid w:val="2F0D0E1E"/>
    <w:rsid w:val="2F997048"/>
    <w:rsid w:val="3019722D"/>
    <w:rsid w:val="30FD526E"/>
    <w:rsid w:val="31AF3F03"/>
    <w:rsid w:val="31D616CE"/>
    <w:rsid w:val="31EA5447"/>
    <w:rsid w:val="321D4C62"/>
    <w:rsid w:val="3284631A"/>
    <w:rsid w:val="32D305D1"/>
    <w:rsid w:val="335144C8"/>
    <w:rsid w:val="336D071C"/>
    <w:rsid w:val="33CC6306"/>
    <w:rsid w:val="342F3A72"/>
    <w:rsid w:val="34710344"/>
    <w:rsid w:val="354D536F"/>
    <w:rsid w:val="357A2F85"/>
    <w:rsid w:val="358856A2"/>
    <w:rsid w:val="35BA74AB"/>
    <w:rsid w:val="35DC02B1"/>
    <w:rsid w:val="364A6DFC"/>
    <w:rsid w:val="36C645B7"/>
    <w:rsid w:val="36EC5FB1"/>
    <w:rsid w:val="37283C9F"/>
    <w:rsid w:val="377A733E"/>
    <w:rsid w:val="37814F08"/>
    <w:rsid w:val="37AB62E1"/>
    <w:rsid w:val="380D6333"/>
    <w:rsid w:val="38590B6C"/>
    <w:rsid w:val="38CE5580"/>
    <w:rsid w:val="3969127A"/>
    <w:rsid w:val="39B34442"/>
    <w:rsid w:val="39F01A68"/>
    <w:rsid w:val="3A451592"/>
    <w:rsid w:val="3CD70CBD"/>
    <w:rsid w:val="3D6D35B3"/>
    <w:rsid w:val="3D6F0753"/>
    <w:rsid w:val="3DAB2EE2"/>
    <w:rsid w:val="3E725D00"/>
    <w:rsid w:val="403C57B3"/>
    <w:rsid w:val="40743897"/>
    <w:rsid w:val="40B05AAD"/>
    <w:rsid w:val="41B11ADD"/>
    <w:rsid w:val="41D35EF7"/>
    <w:rsid w:val="423B584A"/>
    <w:rsid w:val="430F11B1"/>
    <w:rsid w:val="431311D3"/>
    <w:rsid w:val="43413CD0"/>
    <w:rsid w:val="436F1A81"/>
    <w:rsid w:val="439711A6"/>
    <w:rsid w:val="43C37F59"/>
    <w:rsid w:val="43D75451"/>
    <w:rsid w:val="43F81C45"/>
    <w:rsid w:val="445D316D"/>
    <w:rsid w:val="4498417F"/>
    <w:rsid w:val="44D3620E"/>
    <w:rsid w:val="44DE52DF"/>
    <w:rsid w:val="45595C53"/>
    <w:rsid w:val="457C4AF8"/>
    <w:rsid w:val="462D2AFF"/>
    <w:rsid w:val="464473C4"/>
    <w:rsid w:val="46AC4F69"/>
    <w:rsid w:val="46ED5A14"/>
    <w:rsid w:val="470C53AE"/>
    <w:rsid w:val="474156B1"/>
    <w:rsid w:val="4763003C"/>
    <w:rsid w:val="47685E05"/>
    <w:rsid w:val="47D50BAD"/>
    <w:rsid w:val="48E842FF"/>
    <w:rsid w:val="49156DF5"/>
    <w:rsid w:val="493C6A78"/>
    <w:rsid w:val="49E608B7"/>
    <w:rsid w:val="4A510301"/>
    <w:rsid w:val="4AAA63A9"/>
    <w:rsid w:val="4AAD1530"/>
    <w:rsid w:val="4ACB711A"/>
    <w:rsid w:val="4AF229B2"/>
    <w:rsid w:val="4B106837"/>
    <w:rsid w:val="4B1A06F3"/>
    <w:rsid w:val="4B2D570C"/>
    <w:rsid w:val="4B942912"/>
    <w:rsid w:val="4C113CC0"/>
    <w:rsid w:val="4C96395A"/>
    <w:rsid w:val="4D07739D"/>
    <w:rsid w:val="4D7F33D7"/>
    <w:rsid w:val="4D92593E"/>
    <w:rsid w:val="4DB60F8B"/>
    <w:rsid w:val="4DCD139D"/>
    <w:rsid w:val="4DF62510"/>
    <w:rsid w:val="4E277CA8"/>
    <w:rsid w:val="4E452F50"/>
    <w:rsid w:val="4E824F2D"/>
    <w:rsid w:val="4E85035F"/>
    <w:rsid w:val="4F691C56"/>
    <w:rsid w:val="4FC92F74"/>
    <w:rsid w:val="50395ABF"/>
    <w:rsid w:val="505A5A36"/>
    <w:rsid w:val="50A46A8A"/>
    <w:rsid w:val="51644FBE"/>
    <w:rsid w:val="518040B8"/>
    <w:rsid w:val="51FA5EB3"/>
    <w:rsid w:val="52475395"/>
    <w:rsid w:val="528079D5"/>
    <w:rsid w:val="528F7C18"/>
    <w:rsid w:val="52E30C08"/>
    <w:rsid w:val="538452A3"/>
    <w:rsid w:val="53EE7631"/>
    <w:rsid w:val="540473E0"/>
    <w:rsid w:val="54202A29"/>
    <w:rsid w:val="54853CAF"/>
    <w:rsid w:val="54D9568B"/>
    <w:rsid w:val="54FA15F8"/>
    <w:rsid w:val="55057239"/>
    <w:rsid w:val="55D50038"/>
    <w:rsid w:val="56E542AB"/>
    <w:rsid w:val="56ED3DC1"/>
    <w:rsid w:val="573D318F"/>
    <w:rsid w:val="57660723"/>
    <w:rsid w:val="59945B14"/>
    <w:rsid w:val="5ADD1038"/>
    <w:rsid w:val="5BE7132E"/>
    <w:rsid w:val="5D001B3A"/>
    <w:rsid w:val="5D1D12CB"/>
    <w:rsid w:val="5D2418A5"/>
    <w:rsid w:val="5D3D3753"/>
    <w:rsid w:val="5D6F6779"/>
    <w:rsid w:val="5E2C6C63"/>
    <w:rsid w:val="5E311C8F"/>
    <w:rsid w:val="5E351360"/>
    <w:rsid w:val="5E407D02"/>
    <w:rsid w:val="5E4F00B7"/>
    <w:rsid w:val="5E9B1744"/>
    <w:rsid w:val="5F3833E6"/>
    <w:rsid w:val="5F7679C4"/>
    <w:rsid w:val="5F7E1B3E"/>
    <w:rsid w:val="5F8731AA"/>
    <w:rsid w:val="60A800F7"/>
    <w:rsid w:val="60AA5E68"/>
    <w:rsid w:val="61303617"/>
    <w:rsid w:val="61381005"/>
    <w:rsid w:val="61450556"/>
    <w:rsid w:val="617F7839"/>
    <w:rsid w:val="61857110"/>
    <w:rsid w:val="62742987"/>
    <w:rsid w:val="62A41BB4"/>
    <w:rsid w:val="62AB5051"/>
    <w:rsid w:val="62E717D1"/>
    <w:rsid w:val="633705EE"/>
    <w:rsid w:val="64145C3D"/>
    <w:rsid w:val="64686F03"/>
    <w:rsid w:val="64694E64"/>
    <w:rsid w:val="64802D6E"/>
    <w:rsid w:val="64980791"/>
    <w:rsid w:val="64B81251"/>
    <w:rsid w:val="64C92268"/>
    <w:rsid w:val="65533E5D"/>
    <w:rsid w:val="6609255E"/>
    <w:rsid w:val="661F1431"/>
    <w:rsid w:val="66406984"/>
    <w:rsid w:val="66447C10"/>
    <w:rsid w:val="667062F3"/>
    <w:rsid w:val="667C1E0A"/>
    <w:rsid w:val="66AF2EC5"/>
    <w:rsid w:val="67F53CE1"/>
    <w:rsid w:val="68287D17"/>
    <w:rsid w:val="68AB411D"/>
    <w:rsid w:val="691C78D4"/>
    <w:rsid w:val="69CE2026"/>
    <w:rsid w:val="69D92DC0"/>
    <w:rsid w:val="69EF5A31"/>
    <w:rsid w:val="6A106C14"/>
    <w:rsid w:val="6A1F767C"/>
    <w:rsid w:val="6AF71B23"/>
    <w:rsid w:val="6B3E78FE"/>
    <w:rsid w:val="6B62453E"/>
    <w:rsid w:val="6B901C87"/>
    <w:rsid w:val="6B9F3035"/>
    <w:rsid w:val="6CB542C8"/>
    <w:rsid w:val="6E071855"/>
    <w:rsid w:val="6F6D2EDC"/>
    <w:rsid w:val="6F7823FF"/>
    <w:rsid w:val="70D0428E"/>
    <w:rsid w:val="70E70ADA"/>
    <w:rsid w:val="71AB5C99"/>
    <w:rsid w:val="72EC1B99"/>
    <w:rsid w:val="73634A7D"/>
    <w:rsid w:val="737F18E2"/>
    <w:rsid w:val="739369E5"/>
    <w:rsid w:val="74196D88"/>
    <w:rsid w:val="74406706"/>
    <w:rsid w:val="745D75EB"/>
    <w:rsid w:val="747E1443"/>
    <w:rsid w:val="74D80B53"/>
    <w:rsid w:val="74EC45FF"/>
    <w:rsid w:val="75110DA7"/>
    <w:rsid w:val="75CA2B92"/>
    <w:rsid w:val="75E55934"/>
    <w:rsid w:val="76655B13"/>
    <w:rsid w:val="778C0D80"/>
    <w:rsid w:val="77C06F53"/>
    <w:rsid w:val="77D21B12"/>
    <w:rsid w:val="77E71386"/>
    <w:rsid w:val="782555FC"/>
    <w:rsid w:val="782567A5"/>
    <w:rsid w:val="78B92A9D"/>
    <w:rsid w:val="78DA7EF9"/>
    <w:rsid w:val="78EA2879"/>
    <w:rsid w:val="791D12C1"/>
    <w:rsid w:val="79915775"/>
    <w:rsid w:val="79A05249"/>
    <w:rsid w:val="79A948C0"/>
    <w:rsid w:val="7A9D283A"/>
    <w:rsid w:val="7B445194"/>
    <w:rsid w:val="7B89570D"/>
    <w:rsid w:val="7BA55518"/>
    <w:rsid w:val="7C0D4D3D"/>
    <w:rsid w:val="7C3047BD"/>
    <w:rsid w:val="7CE42605"/>
    <w:rsid w:val="7D562123"/>
    <w:rsid w:val="7D8E5713"/>
    <w:rsid w:val="7DCD295B"/>
    <w:rsid w:val="7E2D63B4"/>
    <w:rsid w:val="7E813419"/>
    <w:rsid w:val="7F17496E"/>
    <w:rsid w:val="7F8E16E6"/>
    <w:rsid w:val="7FA04963"/>
    <w:rsid w:val="7FCE1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4"/>
    <w:qFormat/>
    <w:uiPriority w:val="99"/>
    <w:pPr>
      <w:keepNext/>
      <w:keepLines/>
      <w:spacing w:before="260" w:after="260" w:line="416" w:lineRule="auto"/>
      <w:outlineLvl w:val="1"/>
    </w:pPr>
    <w:rPr>
      <w:rFonts w:ascii="Cambria" w:hAnsi="Cambria" w:cs="Cambria"/>
      <w:b/>
      <w:bCs/>
      <w:sz w:val="32"/>
      <w:szCs w:val="32"/>
    </w:rPr>
  </w:style>
  <w:style w:type="paragraph" w:styleId="6">
    <w:name w:val="heading 3"/>
    <w:basedOn w:val="1"/>
    <w:next w:val="1"/>
    <w:link w:val="25"/>
    <w:qFormat/>
    <w:uiPriority w:val="99"/>
    <w:pPr>
      <w:keepNext/>
      <w:keepLines/>
      <w:spacing w:before="260" w:after="260" w:line="413"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33"/>
    <w:qFormat/>
    <w:uiPriority w:val="99"/>
    <w:pPr>
      <w:spacing w:after="120"/>
      <w:ind w:left="420" w:leftChars="200"/>
    </w:pPr>
  </w:style>
  <w:style w:type="paragraph" w:styleId="7">
    <w:name w:val="Normal Indent"/>
    <w:basedOn w:val="1"/>
    <w:qFormat/>
    <w:uiPriority w:val="0"/>
    <w:pPr>
      <w:adjustRightInd w:val="0"/>
      <w:snapToGrid w:val="0"/>
      <w:spacing w:line="360" w:lineRule="auto"/>
      <w:ind w:firstLine="420"/>
    </w:pPr>
    <w:rPr>
      <w:sz w:val="24"/>
      <w:szCs w:val="20"/>
    </w:rPr>
  </w:style>
  <w:style w:type="paragraph" w:styleId="8">
    <w:name w:val="annotation text"/>
    <w:basedOn w:val="1"/>
    <w:unhideWhenUsed/>
    <w:qFormat/>
    <w:uiPriority w:val="0"/>
    <w:pPr>
      <w:jc w:val="left"/>
    </w:pPr>
  </w:style>
  <w:style w:type="paragraph" w:styleId="9">
    <w:name w:val="Body Text"/>
    <w:basedOn w:val="1"/>
    <w:next w:val="3"/>
    <w:link w:val="30"/>
    <w:qFormat/>
    <w:uiPriority w:val="99"/>
    <w:rPr>
      <w:rFonts w:ascii="宋体" w:hAnsi="宋体" w:cs="宋体"/>
      <w:sz w:val="28"/>
      <w:szCs w:val="28"/>
    </w:rPr>
  </w:style>
  <w:style w:type="paragraph" w:styleId="10">
    <w:name w:val="Date"/>
    <w:basedOn w:val="1"/>
    <w:next w:val="1"/>
    <w:link w:val="34"/>
    <w:qFormat/>
    <w:uiPriority w:val="99"/>
    <w:pPr>
      <w:ind w:left="100" w:leftChars="2500"/>
    </w:pPr>
  </w:style>
  <w:style w:type="paragraph" w:styleId="11">
    <w:name w:val="Body Text Indent 2"/>
    <w:basedOn w:val="1"/>
    <w:link w:val="29"/>
    <w:qFormat/>
    <w:uiPriority w:val="99"/>
    <w:pPr>
      <w:spacing w:after="120" w:line="480" w:lineRule="auto"/>
      <w:ind w:left="420" w:leftChars="200"/>
    </w:pPr>
  </w:style>
  <w:style w:type="paragraph" w:styleId="12">
    <w:name w:val="Balloon Text"/>
    <w:basedOn w:val="1"/>
    <w:link w:val="26"/>
    <w:qFormat/>
    <w:uiPriority w:val="99"/>
    <w:rPr>
      <w:sz w:val="18"/>
      <w:szCs w:val="18"/>
    </w:rPr>
  </w:style>
  <w:style w:type="paragraph" w:styleId="13">
    <w:name w:val="footer"/>
    <w:basedOn w:val="1"/>
    <w:link w:val="23"/>
    <w:qFormat/>
    <w:uiPriority w:val="99"/>
    <w:pPr>
      <w:tabs>
        <w:tab w:val="center" w:pos="4153"/>
        <w:tab w:val="right" w:pos="8306"/>
      </w:tabs>
      <w:snapToGrid w:val="0"/>
      <w:jc w:val="left"/>
    </w:pPr>
    <w:rPr>
      <w:sz w:val="18"/>
      <w:szCs w:val="18"/>
    </w:rPr>
  </w:style>
  <w:style w:type="paragraph" w:styleId="14">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w:next w:val="1"/>
    <w:qFormat/>
    <w:uiPriority w:val="0"/>
    <w:pPr>
      <w:widowControl w:val="0"/>
      <w:spacing w:line="360" w:lineRule="auto"/>
      <w:ind w:firstLine="420"/>
      <w:jc w:val="both"/>
    </w:pPr>
    <w:rPr>
      <w:rFonts w:ascii="宋体" w:hAnsi="宋体" w:eastAsia="宋体" w:cs="Times New Roman"/>
      <w:kern w:val="2"/>
      <w:sz w:val="24"/>
      <w:szCs w:val="21"/>
      <w:lang w:val="en-US" w:eastAsia="zh-CN" w:bidi="ar-SA"/>
    </w:rPr>
  </w:style>
  <w:style w:type="table" w:styleId="18">
    <w:name w:val="Table Grid"/>
    <w:basedOn w:val="1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rPr>
  </w:style>
  <w:style w:type="character" w:styleId="21">
    <w:name w:val="page number"/>
    <w:basedOn w:val="19"/>
    <w:qFormat/>
    <w:uiPriority w:val="99"/>
  </w:style>
  <w:style w:type="character" w:customStyle="1" w:styleId="22">
    <w:name w:val="页眉 Char"/>
    <w:basedOn w:val="19"/>
    <w:link w:val="14"/>
    <w:qFormat/>
    <w:uiPriority w:val="99"/>
    <w:rPr>
      <w:sz w:val="18"/>
      <w:szCs w:val="18"/>
    </w:rPr>
  </w:style>
  <w:style w:type="character" w:customStyle="1" w:styleId="23">
    <w:name w:val="页脚 Char"/>
    <w:basedOn w:val="19"/>
    <w:link w:val="13"/>
    <w:qFormat/>
    <w:uiPriority w:val="99"/>
    <w:rPr>
      <w:sz w:val="18"/>
      <w:szCs w:val="18"/>
    </w:rPr>
  </w:style>
  <w:style w:type="character" w:customStyle="1" w:styleId="24">
    <w:name w:val="标题 2 Char"/>
    <w:basedOn w:val="19"/>
    <w:link w:val="5"/>
    <w:qFormat/>
    <w:uiPriority w:val="99"/>
    <w:rPr>
      <w:rFonts w:ascii="Cambria" w:hAnsi="Cambria" w:eastAsia="宋体" w:cs="Cambria"/>
      <w:b/>
      <w:bCs/>
      <w:sz w:val="32"/>
      <w:szCs w:val="32"/>
    </w:rPr>
  </w:style>
  <w:style w:type="character" w:customStyle="1" w:styleId="25">
    <w:name w:val="标题 3 Char"/>
    <w:basedOn w:val="19"/>
    <w:link w:val="6"/>
    <w:qFormat/>
    <w:uiPriority w:val="99"/>
    <w:rPr>
      <w:rFonts w:ascii="Times New Roman" w:hAnsi="Times New Roman" w:eastAsia="宋体" w:cs="Times New Roman"/>
      <w:b/>
      <w:bCs/>
      <w:sz w:val="32"/>
      <w:szCs w:val="32"/>
    </w:rPr>
  </w:style>
  <w:style w:type="character" w:customStyle="1" w:styleId="26">
    <w:name w:val="批注框文本 Char"/>
    <w:basedOn w:val="19"/>
    <w:link w:val="12"/>
    <w:qFormat/>
    <w:uiPriority w:val="99"/>
    <w:rPr>
      <w:rFonts w:ascii="Times New Roman" w:hAnsi="Times New Roman" w:eastAsia="宋体" w:cs="Times New Roman"/>
      <w:sz w:val="18"/>
      <w:szCs w:val="18"/>
    </w:rPr>
  </w:style>
  <w:style w:type="paragraph" w:customStyle="1" w:styleId="27">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8">
    <w:name w:val="附件标题-1"/>
    <w:basedOn w:val="1"/>
    <w:qFormat/>
    <w:uiPriority w:val="99"/>
    <w:pPr>
      <w:spacing w:beforeLines="50" w:afterLines="50"/>
      <w:jc w:val="center"/>
    </w:pPr>
    <w:rPr>
      <w:rFonts w:eastAsia="黑体"/>
      <w:sz w:val="32"/>
      <w:szCs w:val="32"/>
    </w:rPr>
  </w:style>
  <w:style w:type="character" w:customStyle="1" w:styleId="29">
    <w:name w:val="正文文本缩进 2 Char"/>
    <w:basedOn w:val="19"/>
    <w:link w:val="11"/>
    <w:qFormat/>
    <w:uiPriority w:val="99"/>
    <w:rPr>
      <w:rFonts w:ascii="Times New Roman" w:hAnsi="Times New Roman" w:eastAsia="宋体" w:cs="Times New Roman"/>
      <w:szCs w:val="21"/>
    </w:rPr>
  </w:style>
  <w:style w:type="character" w:customStyle="1" w:styleId="30">
    <w:name w:val="正文文本 Char"/>
    <w:basedOn w:val="19"/>
    <w:link w:val="9"/>
    <w:qFormat/>
    <w:uiPriority w:val="99"/>
    <w:rPr>
      <w:rFonts w:ascii="宋体" w:hAnsi="宋体" w:eastAsia="宋体" w:cs="宋体"/>
      <w:sz w:val="28"/>
      <w:szCs w:val="28"/>
    </w:rPr>
  </w:style>
  <w:style w:type="paragraph" w:customStyle="1" w:styleId="3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CM1"/>
    <w:basedOn w:val="31"/>
    <w:next w:val="31"/>
    <w:qFormat/>
    <w:uiPriority w:val="99"/>
    <w:rPr>
      <w:color w:val="auto"/>
    </w:rPr>
  </w:style>
  <w:style w:type="character" w:customStyle="1" w:styleId="33">
    <w:name w:val="正文文本缩进 Char"/>
    <w:basedOn w:val="19"/>
    <w:link w:val="3"/>
    <w:qFormat/>
    <w:uiPriority w:val="99"/>
    <w:rPr>
      <w:rFonts w:ascii="Times New Roman" w:hAnsi="Times New Roman" w:eastAsia="宋体" w:cs="Times New Roman"/>
      <w:szCs w:val="21"/>
    </w:rPr>
  </w:style>
  <w:style w:type="character" w:customStyle="1" w:styleId="34">
    <w:name w:val="日期 Char"/>
    <w:basedOn w:val="19"/>
    <w:link w:val="10"/>
    <w:qFormat/>
    <w:uiPriority w:val="99"/>
    <w:rPr>
      <w:rFonts w:ascii="Times New Roman" w:hAnsi="Times New Roman" w:eastAsia="宋体" w:cs="Times New Roman"/>
      <w:szCs w:val="21"/>
    </w:rPr>
  </w:style>
  <w:style w:type="paragraph" w:styleId="35">
    <w:name w:val="List Paragraph"/>
    <w:basedOn w:val="1"/>
    <w:link w:val="38"/>
    <w:qFormat/>
    <w:uiPriority w:val="34"/>
    <w:pPr>
      <w:ind w:firstLine="420" w:firstLineChars="200"/>
    </w:pPr>
    <w:rPr>
      <w:szCs w:val="24"/>
    </w:rPr>
  </w:style>
  <w:style w:type="paragraph" w:customStyle="1" w:styleId="3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7">
    <w:name w:val="图例"/>
    <w:basedOn w:val="1"/>
    <w:qFormat/>
    <w:uiPriority w:val="99"/>
    <w:pPr>
      <w:spacing w:before="120" w:after="120" w:line="360" w:lineRule="auto"/>
      <w:jc w:val="center"/>
    </w:pPr>
    <w:rPr>
      <w:rFonts w:eastAsia="仿宋_GB2312"/>
      <w:b/>
      <w:sz w:val="24"/>
      <w:szCs w:val="20"/>
    </w:rPr>
  </w:style>
  <w:style w:type="character" w:customStyle="1" w:styleId="38">
    <w:name w:val="列出段落 Char"/>
    <w:link w:val="35"/>
    <w:qFormat/>
    <w:uiPriority w:val="34"/>
    <w:rPr>
      <w:kern w:val="2"/>
      <w:sz w:val="21"/>
      <w:szCs w:val="24"/>
    </w:rPr>
  </w:style>
  <w:style w:type="character" w:customStyle="1" w:styleId="39">
    <w:name w:val="标题 1 Char"/>
    <w:basedOn w:val="19"/>
    <w:link w:val="4"/>
    <w:qFormat/>
    <w:uiPriority w:val="9"/>
    <w:rPr>
      <w:b/>
      <w:bCs/>
      <w:kern w:val="44"/>
      <w:sz w:val="44"/>
      <w:szCs w:val="44"/>
    </w:rPr>
  </w:style>
  <w:style w:type="character" w:customStyle="1" w:styleId="4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4871</Words>
  <Characters>5078</Characters>
  <Lines>69</Lines>
  <Paragraphs>19</Paragraphs>
  <TotalTime>1</TotalTime>
  <ScaleCrop>false</ScaleCrop>
  <LinksUpToDate>false</LinksUpToDate>
  <CharactersWithSpaces>5908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2023-12-11T09:03:00Z</dcterms:created>
  <dc:creator>admin</dc:creator>
  <cp:lastModifiedBy>寻</cp:lastModifiedBy>
  <cp:lastPrinted>2024-01-24T00:48:00Z</cp:lastPrinted>
  <dcterms:modified xsi:type="dcterms:W3CDTF">2024-05-31T09:24:39Z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EDBCF375648F4D07A04C9818BEDD8B26_13</vt:lpwstr>
  </property>
  <property fmtid="{D5CDD505-2E9C-101B-9397-08002B2CF9AE}" pid="3" name="KSOProductBuildVer">
    <vt:lpwstr>2052-11.8.2.12195</vt:lpwstr>
  </property>
</Properties>
</file>