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rFonts w:hint="default" w:eastAsia="宋体"/>
          <w:sz w:val="28"/>
          <w:szCs w:val="28"/>
          <w:u w:val="single"/>
          <w:lang w:val="en-US" w:eastAsia="zh-CN"/>
        </w:rPr>
      </w:pPr>
      <w:r>
        <w:rPr>
          <w:rFonts w:hint="eastAsia"/>
          <w:b/>
          <w:sz w:val="30"/>
          <w:szCs w:val="30"/>
        </w:rPr>
        <w:t>项目名称：</w:t>
      </w:r>
      <w:r>
        <w:rPr>
          <w:rFonts w:hint="eastAsia"/>
          <w:b w:val="0"/>
          <w:bCs/>
          <w:sz w:val="30"/>
          <w:szCs w:val="30"/>
          <w:u w:val="single"/>
          <w:lang w:val="en-US" w:eastAsia="zh-CN"/>
        </w:rPr>
        <w:t xml:space="preserve"> </w:t>
      </w:r>
      <w:r>
        <w:rPr>
          <w:rFonts w:hint="eastAsia"/>
          <w:b w:val="0"/>
          <w:bCs/>
          <w:sz w:val="28"/>
          <w:szCs w:val="28"/>
          <w:u w:val="single"/>
          <w:lang w:eastAsia="zh-CN"/>
        </w:rPr>
        <w:t>重钢总医院大华视频监控平台接入大渡口区公安网网关采购项目</w:t>
      </w:r>
      <w:r>
        <w:rPr>
          <w:rFonts w:hint="eastAsia"/>
          <w:b w:val="0"/>
          <w:bCs/>
          <w:sz w:val="28"/>
          <w:szCs w:val="28"/>
          <w:u w:val="single"/>
          <w:lang w:val="en-US" w:eastAsia="zh-CN"/>
        </w:rPr>
        <w:t xml:space="preserve">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w:t>
      </w:r>
      <w:r>
        <w:rPr>
          <w:rFonts w:hint="eastAsia"/>
          <w:sz w:val="28"/>
          <w:szCs w:val="28"/>
          <w:u w:val="single"/>
        </w:rPr>
        <w:t>4</w:t>
      </w:r>
      <w:r>
        <w:rPr>
          <w:rFonts w:hint="eastAsia"/>
          <w:sz w:val="28"/>
          <w:szCs w:val="28"/>
          <w:u w:val="single"/>
          <w:lang w:val="en-US" w:eastAsia="zh-CN"/>
        </w:rPr>
        <w:t>23</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w:t>
      </w:r>
      <w:r>
        <w:rPr>
          <w:rFonts w:hint="eastAsia"/>
          <w:b/>
          <w:sz w:val="48"/>
          <w:szCs w:val="48"/>
          <w:lang w:val="en-US" w:eastAsia="zh-CN"/>
        </w:rPr>
        <w:t xml:space="preserve"> </w:t>
      </w:r>
      <w:r>
        <w:rPr>
          <w:rFonts w:hint="eastAsia"/>
          <w:b/>
          <w:sz w:val="48"/>
          <w:szCs w:val="48"/>
        </w:rPr>
        <w:t>争</w:t>
      </w:r>
      <w:r>
        <w:rPr>
          <w:rFonts w:hint="eastAsia"/>
          <w:b/>
          <w:sz w:val="48"/>
          <w:szCs w:val="48"/>
          <w:lang w:val="en-US" w:eastAsia="zh-CN"/>
        </w:rPr>
        <w:t xml:space="preserve"> </w:t>
      </w:r>
      <w:r>
        <w:rPr>
          <w:rFonts w:hint="eastAsia"/>
          <w:b/>
          <w:sz w:val="48"/>
          <w:szCs w:val="48"/>
        </w:rPr>
        <w:t>性</w:t>
      </w:r>
      <w:r>
        <w:rPr>
          <w:rFonts w:hint="eastAsia"/>
          <w:b/>
          <w:sz w:val="48"/>
          <w:szCs w:val="48"/>
          <w:lang w:val="en-US" w:eastAsia="zh-CN"/>
        </w:rPr>
        <w:t xml:space="preserve"> </w:t>
      </w:r>
      <w:r>
        <w:rPr>
          <w:rFonts w:hint="eastAsia"/>
          <w:b/>
          <w:sz w:val="48"/>
          <w:szCs w:val="48"/>
        </w:rPr>
        <w:t>比</w:t>
      </w:r>
      <w:r>
        <w:rPr>
          <w:rFonts w:hint="eastAsia"/>
          <w:b/>
          <w:sz w:val="48"/>
          <w:szCs w:val="48"/>
          <w:lang w:val="en-US" w:eastAsia="zh-CN"/>
        </w:rPr>
        <w:t xml:space="preserve"> </w:t>
      </w:r>
      <w:r>
        <w:rPr>
          <w:rFonts w:hint="eastAsia"/>
          <w:b/>
          <w:sz w:val="48"/>
          <w:szCs w:val="48"/>
        </w:rPr>
        <w:t>选</w:t>
      </w:r>
      <w:r>
        <w:rPr>
          <w:rFonts w:hint="eastAsia"/>
          <w:b/>
          <w:sz w:val="48"/>
          <w:szCs w:val="48"/>
          <w:lang w:val="en-US" w:eastAsia="zh-CN"/>
        </w:rPr>
        <w:t xml:space="preserve"> </w:t>
      </w:r>
      <w:r>
        <w:rPr>
          <w:rFonts w:hint="eastAsia"/>
          <w:b/>
          <w:sz w:val="48"/>
          <w:szCs w:val="48"/>
        </w:rPr>
        <w:t>文</w:t>
      </w:r>
      <w:r>
        <w:rPr>
          <w:rFonts w:hint="eastAsia"/>
          <w:b/>
          <w:sz w:val="48"/>
          <w:szCs w:val="48"/>
          <w:lang w:val="en-US" w:eastAsia="zh-CN"/>
        </w:rPr>
        <w:t xml:space="preserve"> </w:t>
      </w:r>
      <w:r>
        <w:rPr>
          <w:rFonts w:hint="eastAsia"/>
          <w:b/>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6</w:t>
      </w:r>
      <w:r>
        <w:rPr>
          <w:rFonts w:hint="eastAsia" w:ascii="宋体" w:hAnsi="宋体"/>
          <w:sz w:val="28"/>
          <w:szCs w:val="28"/>
        </w:rPr>
        <w:t>月</w:t>
      </w:r>
      <w:r>
        <w:rPr>
          <w:rFonts w:hint="eastAsia" w:ascii="宋体" w:hAnsi="宋体"/>
          <w:sz w:val="28"/>
          <w:szCs w:val="28"/>
          <w:lang w:val="en-US" w:eastAsia="zh-CN"/>
        </w:rPr>
        <w:t>17</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第一章</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u w:val="single"/>
          <w:lang w:eastAsia="zh-CN"/>
        </w:rPr>
        <w:t>重钢总医院大华视频监控平台接入大渡口区公安网网关采购项目</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重钢总医院大华视频监控平台接入大渡口区公安</w:t>
      </w:r>
      <w:r>
        <w:rPr>
          <w:rFonts w:hint="eastAsia" w:cs="宋体" w:asciiTheme="minorEastAsia" w:hAnsiTheme="minorEastAsia" w:eastAsiaTheme="minorEastAsia"/>
          <w:sz w:val="24"/>
          <w:szCs w:val="24"/>
          <w:lang w:val="en-US" w:eastAsia="zh-CN"/>
        </w:rPr>
        <w:t>分局</w:t>
      </w:r>
      <w:r>
        <w:rPr>
          <w:rFonts w:hint="eastAsia" w:cs="宋体" w:asciiTheme="minorEastAsia" w:hAnsiTheme="minorEastAsia" w:eastAsiaTheme="minorEastAsia"/>
          <w:sz w:val="24"/>
          <w:szCs w:val="24"/>
          <w:lang w:eastAsia="zh-CN"/>
        </w:rPr>
        <w:t>网网关采购项目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重钢总医院大华视频监控平台接入大渡口区公安</w:t>
      </w:r>
      <w:r>
        <w:rPr>
          <w:rFonts w:hint="eastAsia" w:cs="宋体" w:asciiTheme="minorEastAsia" w:hAnsiTheme="minorEastAsia" w:eastAsiaTheme="minorEastAsia"/>
          <w:sz w:val="24"/>
          <w:szCs w:val="24"/>
          <w:lang w:val="en-US" w:eastAsia="zh-CN"/>
        </w:rPr>
        <w:t>分局</w:t>
      </w:r>
      <w:r>
        <w:rPr>
          <w:rFonts w:hint="eastAsia" w:cs="宋体" w:asciiTheme="minorEastAsia" w:hAnsiTheme="minorEastAsia" w:eastAsiaTheme="minorEastAsia"/>
          <w:sz w:val="24"/>
          <w:szCs w:val="24"/>
          <w:lang w:eastAsia="zh-CN"/>
        </w:rPr>
        <w:t>网网关采购项目</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二、项目地点：</w:t>
      </w:r>
      <w:r>
        <w:rPr>
          <w:rFonts w:hint="eastAsia" w:ascii="宋体" w:hAnsi="宋体" w:cs="宋体"/>
          <w:bCs/>
          <w:sz w:val="24"/>
          <w:szCs w:val="24"/>
        </w:rPr>
        <w:t>重钢总医院</w:t>
      </w:r>
    </w:p>
    <w:p>
      <w:pPr>
        <w:spacing w:line="420" w:lineRule="exact"/>
        <w:ind w:firstLine="482" w:firstLineChars="200"/>
        <w:rPr>
          <w:rFonts w:hint="eastAsia" w:ascii="宋体" w:hAnsi="宋体" w:eastAsia="宋体" w:cs="宋体"/>
          <w:bCs/>
          <w:sz w:val="24"/>
          <w:szCs w:val="24"/>
          <w:lang w:eastAsia="zh-CN"/>
        </w:rPr>
      </w:pPr>
      <w:r>
        <w:rPr>
          <w:rFonts w:hint="eastAsia" w:cs="宋体" w:asciiTheme="minorEastAsia" w:hAnsiTheme="minorEastAsia" w:eastAsiaTheme="minorEastAsia"/>
          <w:b/>
          <w:bCs/>
          <w:sz w:val="24"/>
          <w:szCs w:val="24"/>
        </w:rPr>
        <w:t>三、</w:t>
      </w:r>
      <w:r>
        <w:rPr>
          <w:rFonts w:hint="eastAsia" w:cs="宋体" w:asciiTheme="minorEastAsia" w:hAnsiTheme="minorEastAsia" w:eastAsiaTheme="minorEastAsia"/>
          <w:b/>
          <w:bCs/>
          <w:sz w:val="24"/>
          <w:szCs w:val="24"/>
          <w:lang w:val="en-US" w:eastAsia="zh-CN"/>
        </w:rPr>
        <w:t>项目工期</w:t>
      </w:r>
      <w:r>
        <w:rPr>
          <w:rFonts w:hint="eastAsia" w:cs="宋体" w:asciiTheme="minorEastAsia" w:hAnsiTheme="minorEastAsia" w:eastAsiaTheme="minorEastAsia"/>
          <w:bCs/>
          <w:sz w:val="24"/>
          <w:szCs w:val="24"/>
        </w:rPr>
        <w:t>：</w:t>
      </w:r>
      <w:r>
        <w:rPr>
          <w:rFonts w:hint="eastAsia" w:ascii="宋体" w:hAnsi="宋体" w:cs="宋体"/>
          <w:bCs/>
          <w:sz w:val="24"/>
          <w:szCs w:val="24"/>
        </w:rPr>
        <w:t>收到采购人</w:t>
      </w:r>
      <w:r>
        <w:rPr>
          <w:rFonts w:hint="eastAsia" w:ascii="宋体" w:hAnsi="宋体" w:cs="宋体"/>
          <w:bCs/>
          <w:sz w:val="24"/>
          <w:szCs w:val="24"/>
          <w:lang w:val="en-US" w:eastAsia="zh-CN"/>
        </w:rPr>
        <w:t>维修</w:t>
      </w:r>
      <w:r>
        <w:rPr>
          <w:rFonts w:hint="eastAsia" w:ascii="宋体" w:hAnsi="宋体" w:cs="宋体"/>
          <w:bCs/>
          <w:sz w:val="24"/>
          <w:szCs w:val="24"/>
        </w:rPr>
        <w:t>指令后</w:t>
      </w:r>
      <w:r>
        <w:rPr>
          <w:rFonts w:hint="eastAsia" w:ascii="宋体" w:hAnsi="宋体" w:cs="宋体"/>
          <w:bCs/>
          <w:sz w:val="24"/>
          <w:szCs w:val="24"/>
          <w:lang w:val="en-US" w:eastAsia="zh-CN"/>
        </w:rPr>
        <w:t>7个日历</w:t>
      </w:r>
      <w:r>
        <w:rPr>
          <w:rFonts w:hint="eastAsia" w:ascii="宋体" w:hAnsi="宋体" w:cs="宋体"/>
          <w:bCs/>
          <w:sz w:val="24"/>
          <w:szCs w:val="24"/>
        </w:rPr>
        <w:t>天内完成</w:t>
      </w:r>
      <w:r>
        <w:rPr>
          <w:rFonts w:hint="eastAsia" w:ascii="宋体" w:hAnsi="宋体" w:cs="宋体"/>
          <w:bCs/>
          <w:sz w:val="24"/>
          <w:szCs w:val="24"/>
          <w:lang w:eastAsia="zh-CN"/>
        </w:rPr>
        <w:t>。</w:t>
      </w:r>
    </w:p>
    <w:p>
      <w:pPr>
        <w:spacing w:line="420" w:lineRule="exact"/>
        <w:ind w:firstLine="482" w:firstLineChars="200"/>
        <w:rPr>
          <w:rFonts w:hint="default"/>
          <w:lang w:val="en-US" w:eastAsia="zh-CN"/>
        </w:rPr>
      </w:pPr>
      <w:r>
        <w:rPr>
          <w:rFonts w:hint="eastAsia" w:cs="宋体" w:asciiTheme="minorEastAsia" w:hAnsiTheme="minorEastAsia" w:eastAsiaTheme="minorEastAsia"/>
          <w:b/>
          <w:bCs/>
          <w:sz w:val="24"/>
          <w:szCs w:val="24"/>
          <w:lang w:val="en-US" w:eastAsia="zh-CN"/>
        </w:rPr>
        <w:t>四、项目需求：</w:t>
      </w:r>
    </w:p>
    <w:tbl>
      <w:tblPr>
        <w:tblStyle w:val="1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3018"/>
        <w:gridCol w:w="1700"/>
        <w:gridCol w:w="1882"/>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4" w:type="dxa"/>
            <w:vAlign w:val="center"/>
          </w:tcPr>
          <w:p>
            <w:pPr>
              <w:spacing w:line="420" w:lineRule="exact"/>
              <w:jc w:val="center"/>
              <w:rPr>
                <w:rFonts w:hint="default" w:cs="宋体" w:asciiTheme="minorEastAsia" w:hAnsiTheme="minorEastAsia" w:eastAsiaTheme="minorEastAsia"/>
                <w:b w:val="0"/>
                <w:bCs w:val="0"/>
                <w:sz w:val="24"/>
                <w:szCs w:val="24"/>
                <w:vertAlign w:val="baseline"/>
                <w:lang w:val="en-US" w:eastAsia="zh-CN"/>
              </w:rPr>
            </w:pPr>
            <w:r>
              <w:rPr>
                <w:rFonts w:hint="eastAsia" w:cs="宋体" w:asciiTheme="minorEastAsia" w:hAnsiTheme="minorEastAsia" w:eastAsiaTheme="minorEastAsia"/>
                <w:b w:val="0"/>
                <w:bCs w:val="0"/>
                <w:sz w:val="24"/>
                <w:szCs w:val="24"/>
                <w:vertAlign w:val="baseline"/>
                <w:lang w:val="en-US" w:eastAsia="zh-CN"/>
              </w:rPr>
              <w:t>序号</w:t>
            </w:r>
          </w:p>
        </w:tc>
        <w:tc>
          <w:tcPr>
            <w:tcW w:w="3018" w:type="dxa"/>
            <w:vAlign w:val="center"/>
          </w:tcPr>
          <w:p>
            <w:pPr>
              <w:spacing w:line="420" w:lineRule="exact"/>
              <w:jc w:val="center"/>
              <w:rPr>
                <w:rFonts w:hint="default" w:cs="宋体" w:asciiTheme="minorEastAsia" w:hAnsiTheme="minorEastAsia" w:eastAsiaTheme="minorEastAsia"/>
                <w:b w:val="0"/>
                <w:bCs w:val="0"/>
                <w:sz w:val="24"/>
                <w:szCs w:val="24"/>
                <w:vertAlign w:val="baseline"/>
                <w:lang w:val="en-US" w:eastAsia="zh-CN"/>
              </w:rPr>
            </w:pPr>
            <w:r>
              <w:rPr>
                <w:rFonts w:hint="eastAsia" w:cs="宋体" w:asciiTheme="minorEastAsia" w:hAnsiTheme="minorEastAsia" w:eastAsiaTheme="minorEastAsia"/>
                <w:b w:val="0"/>
                <w:bCs w:val="0"/>
                <w:sz w:val="24"/>
                <w:szCs w:val="24"/>
                <w:vertAlign w:val="baseline"/>
                <w:lang w:val="en-US" w:eastAsia="zh-CN"/>
              </w:rPr>
              <w:t>采购货物</w:t>
            </w:r>
          </w:p>
        </w:tc>
        <w:tc>
          <w:tcPr>
            <w:tcW w:w="1700" w:type="dxa"/>
            <w:vAlign w:val="center"/>
          </w:tcPr>
          <w:p>
            <w:pPr>
              <w:spacing w:line="420" w:lineRule="exact"/>
              <w:jc w:val="center"/>
              <w:rPr>
                <w:rFonts w:hint="default" w:cs="宋体" w:asciiTheme="minorEastAsia" w:hAnsiTheme="minorEastAsia" w:eastAsiaTheme="minorEastAsia"/>
                <w:b w:val="0"/>
                <w:bCs w:val="0"/>
                <w:sz w:val="24"/>
                <w:szCs w:val="24"/>
                <w:vertAlign w:val="baseline"/>
                <w:lang w:val="en-US" w:eastAsia="zh-CN"/>
              </w:rPr>
            </w:pPr>
            <w:r>
              <w:rPr>
                <w:rFonts w:hint="eastAsia" w:cs="宋体" w:asciiTheme="minorEastAsia" w:hAnsiTheme="minorEastAsia" w:eastAsiaTheme="minorEastAsia"/>
                <w:b w:val="0"/>
                <w:bCs w:val="0"/>
                <w:sz w:val="24"/>
                <w:szCs w:val="24"/>
                <w:vertAlign w:val="baseline"/>
                <w:lang w:val="en-US" w:eastAsia="zh-CN"/>
              </w:rPr>
              <w:t>采购数量</w:t>
            </w:r>
          </w:p>
        </w:tc>
        <w:tc>
          <w:tcPr>
            <w:tcW w:w="1882" w:type="dxa"/>
            <w:vAlign w:val="center"/>
          </w:tcPr>
          <w:p>
            <w:pPr>
              <w:spacing w:line="420" w:lineRule="exact"/>
              <w:jc w:val="center"/>
              <w:rPr>
                <w:rFonts w:hint="default" w:cs="宋体" w:asciiTheme="minorEastAsia" w:hAnsiTheme="minorEastAsia" w:eastAsiaTheme="minorEastAsia"/>
                <w:b w:val="0"/>
                <w:bCs w:val="0"/>
                <w:sz w:val="24"/>
                <w:szCs w:val="24"/>
                <w:vertAlign w:val="baseline"/>
                <w:lang w:val="en-US" w:eastAsia="zh-CN"/>
              </w:rPr>
            </w:pPr>
            <w:r>
              <w:rPr>
                <w:rFonts w:hint="eastAsia" w:cs="宋体" w:asciiTheme="minorEastAsia" w:hAnsiTheme="minorEastAsia" w:eastAsiaTheme="minorEastAsia"/>
                <w:b w:val="0"/>
                <w:bCs w:val="0"/>
                <w:sz w:val="24"/>
                <w:szCs w:val="24"/>
                <w:vertAlign w:val="baseline"/>
                <w:lang w:val="en-US" w:eastAsia="zh-CN"/>
              </w:rPr>
              <w:t>限价（元）</w:t>
            </w:r>
          </w:p>
        </w:tc>
        <w:tc>
          <w:tcPr>
            <w:tcW w:w="1128" w:type="dxa"/>
            <w:vAlign w:val="center"/>
          </w:tcPr>
          <w:p>
            <w:pPr>
              <w:spacing w:line="420" w:lineRule="exact"/>
              <w:jc w:val="center"/>
              <w:rPr>
                <w:rFonts w:hint="eastAsia" w:cs="宋体" w:asciiTheme="minorEastAsia" w:hAnsiTheme="minorEastAsia" w:eastAsiaTheme="minorEastAsia"/>
                <w:b w:val="0"/>
                <w:bCs w:val="0"/>
                <w:sz w:val="24"/>
                <w:szCs w:val="24"/>
                <w:vertAlign w:val="baseline"/>
                <w:lang w:val="en-US" w:eastAsia="zh-CN"/>
              </w:rPr>
            </w:pPr>
            <w:r>
              <w:rPr>
                <w:rFonts w:hint="eastAsia" w:cs="宋体" w:asciiTheme="minorEastAsia" w:hAnsiTheme="minorEastAsia" w:eastAsiaTheme="minorEastAsia"/>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4" w:type="dxa"/>
            <w:vAlign w:val="center"/>
          </w:tcPr>
          <w:p>
            <w:pPr>
              <w:spacing w:line="420" w:lineRule="exact"/>
              <w:jc w:val="center"/>
              <w:rPr>
                <w:rFonts w:hint="default" w:cs="宋体" w:asciiTheme="minorEastAsia" w:hAnsiTheme="minorEastAsia" w:eastAsiaTheme="minorEastAsia"/>
                <w:b w:val="0"/>
                <w:bCs w:val="0"/>
                <w:sz w:val="24"/>
                <w:szCs w:val="24"/>
                <w:vertAlign w:val="baseline"/>
                <w:lang w:val="en-US" w:eastAsia="zh-CN"/>
              </w:rPr>
            </w:pPr>
            <w:r>
              <w:rPr>
                <w:rFonts w:hint="eastAsia" w:cs="宋体" w:asciiTheme="minorEastAsia" w:hAnsiTheme="minorEastAsia" w:eastAsiaTheme="minorEastAsia"/>
                <w:b w:val="0"/>
                <w:bCs w:val="0"/>
                <w:sz w:val="24"/>
                <w:szCs w:val="24"/>
                <w:vertAlign w:val="baseline"/>
                <w:lang w:val="en-US" w:eastAsia="zh-CN"/>
              </w:rPr>
              <w:t>1</w:t>
            </w:r>
          </w:p>
        </w:tc>
        <w:tc>
          <w:tcPr>
            <w:tcW w:w="3018" w:type="dxa"/>
            <w:vAlign w:val="center"/>
          </w:tcPr>
          <w:p>
            <w:pPr>
              <w:spacing w:line="420" w:lineRule="exact"/>
              <w:jc w:val="center"/>
              <w:rPr>
                <w:rFonts w:hint="eastAsia" w:cs="宋体" w:asciiTheme="minorEastAsia" w:hAnsiTheme="minorEastAsia" w:eastAsiaTheme="minorEastAsia"/>
                <w:b w:val="0"/>
                <w:bCs w:val="0"/>
                <w:sz w:val="24"/>
                <w:szCs w:val="24"/>
                <w:vertAlign w:val="baseline"/>
                <w:lang w:val="en-US" w:eastAsia="zh-CN"/>
              </w:rPr>
            </w:pPr>
            <w:r>
              <w:rPr>
                <w:rFonts w:hint="eastAsia" w:ascii="宋体" w:hAnsi="宋体" w:cs="宋体"/>
                <w:b w:val="0"/>
                <w:bCs w:val="0"/>
                <w:sz w:val="24"/>
                <w:szCs w:val="24"/>
                <w:lang w:val="en-US" w:eastAsia="zh-CN"/>
              </w:rPr>
              <w:t>大华级联网关</w:t>
            </w:r>
          </w:p>
        </w:tc>
        <w:tc>
          <w:tcPr>
            <w:tcW w:w="1700" w:type="dxa"/>
            <w:vAlign w:val="center"/>
          </w:tcPr>
          <w:p>
            <w:pPr>
              <w:spacing w:line="420" w:lineRule="exact"/>
              <w:jc w:val="center"/>
              <w:rPr>
                <w:rFonts w:hint="default" w:cs="宋体" w:asciiTheme="minorEastAsia" w:hAnsiTheme="minorEastAsia" w:eastAsiaTheme="minorEastAsia"/>
                <w:b w:val="0"/>
                <w:bCs w:val="0"/>
                <w:sz w:val="24"/>
                <w:szCs w:val="24"/>
                <w:vertAlign w:val="baseline"/>
                <w:lang w:val="en-US" w:eastAsia="zh-CN"/>
              </w:rPr>
            </w:pPr>
            <w:r>
              <w:rPr>
                <w:rFonts w:hint="eastAsia" w:cs="宋体" w:asciiTheme="minorEastAsia" w:hAnsiTheme="minorEastAsia" w:eastAsiaTheme="minorEastAsia"/>
                <w:b w:val="0"/>
                <w:bCs w:val="0"/>
                <w:sz w:val="24"/>
                <w:szCs w:val="24"/>
                <w:vertAlign w:val="baseline"/>
                <w:lang w:val="en-US" w:eastAsia="zh-CN"/>
              </w:rPr>
              <w:t>1</w:t>
            </w:r>
          </w:p>
        </w:tc>
        <w:tc>
          <w:tcPr>
            <w:tcW w:w="1882" w:type="dxa"/>
            <w:vAlign w:val="center"/>
          </w:tcPr>
          <w:p>
            <w:pPr>
              <w:spacing w:line="420" w:lineRule="exact"/>
              <w:jc w:val="center"/>
              <w:rPr>
                <w:rFonts w:hint="default" w:cs="宋体" w:asciiTheme="minorEastAsia" w:hAnsiTheme="minorEastAsia" w:eastAsiaTheme="minorEastAsia"/>
                <w:b w:val="0"/>
                <w:bCs w:val="0"/>
                <w:sz w:val="24"/>
                <w:szCs w:val="24"/>
                <w:vertAlign w:val="baseline"/>
                <w:lang w:val="en-US" w:eastAsia="zh-CN"/>
              </w:rPr>
            </w:pPr>
            <w:r>
              <w:rPr>
                <w:rFonts w:hint="eastAsia" w:cs="宋体" w:asciiTheme="minorEastAsia" w:hAnsiTheme="minorEastAsia" w:eastAsiaTheme="minorEastAsia"/>
                <w:b w:val="0"/>
                <w:bCs w:val="0"/>
                <w:sz w:val="24"/>
                <w:szCs w:val="24"/>
                <w:vertAlign w:val="baseline"/>
                <w:lang w:val="en-US" w:eastAsia="zh-CN"/>
              </w:rPr>
              <w:t>58000</w:t>
            </w:r>
          </w:p>
        </w:tc>
        <w:tc>
          <w:tcPr>
            <w:tcW w:w="1128" w:type="dxa"/>
            <w:vAlign w:val="center"/>
          </w:tcPr>
          <w:p>
            <w:pPr>
              <w:spacing w:line="420" w:lineRule="exact"/>
              <w:jc w:val="center"/>
              <w:rPr>
                <w:rFonts w:hint="eastAsia" w:cs="宋体" w:asciiTheme="minorEastAsia" w:hAnsiTheme="minorEastAsia" w:eastAsia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72" w:type="dxa"/>
            <w:gridSpan w:val="5"/>
            <w:vAlign w:val="center"/>
          </w:tcPr>
          <w:p>
            <w:pPr>
              <w:spacing w:line="420" w:lineRule="exact"/>
              <w:jc w:val="center"/>
              <w:rPr>
                <w:rFonts w:hint="eastAsia" w:cs="宋体" w:asciiTheme="minorEastAsia" w:hAnsiTheme="minorEastAsia" w:eastAsiaTheme="minorEastAsia"/>
                <w:b w:val="0"/>
                <w:bCs w:val="0"/>
                <w:sz w:val="24"/>
                <w:szCs w:val="24"/>
                <w:vertAlign w:val="baseline"/>
                <w:lang w:val="en-US" w:eastAsia="zh-CN"/>
              </w:rPr>
            </w:pPr>
            <w:r>
              <w:rPr>
                <w:rFonts w:hint="eastAsia" w:cs="宋体" w:asciiTheme="minorEastAsia" w:hAnsiTheme="minorEastAsia" w:eastAsiaTheme="minorEastAsia"/>
                <w:b w:val="0"/>
                <w:bCs w:val="0"/>
                <w:sz w:val="24"/>
                <w:szCs w:val="24"/>
                <w:vertAlign w:val="baseline"/>
                <w:lang w:val="en-US" w:eastAsia="zh-CN"/>
              </w:rPr>
              <w:t>具体要求见第二章项目要求</w:t>
            </w:r>
          </w:p>
        </w:tc>
      </w:tr>
    </w:tbl>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五</w:t>
      </w:r>
      <w:r>
        <w:rPr>
          <w:rFonts w:hint="eastAsia" w:cs="宋体" w:asciiTheme="minorEastAsia" w:hAnsiTheme="minorEastAsia" w:eastAsiaTheme="minorEastAsia"/>
          <w:b/>
          <w:bCs/>
          <w:sz w:val="24"/>
          <w:szCs w:val="24"/>
        </w:rPr>
        <w:t>、资格要求</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ascii="宋体" w:cs="宋体"/>
          <w:sz w:val="24"/>
          <w:szCs w:val="24"/>
        </w:rPr>
      </w:pPr>
      <w:r>
        <w:rPr>
          <w:rFonts w:hint="eastAsia" w:ascii="宋体" w:hAnsi="宋体" w:cs="宋体"/>
          <w:sz w:val="24"/>
          <w:szCs w:val="24"/>
        </w:rPr>
        <w:t>（二）参加采购活动前三年内，（指</w:t>
      </w:r>
      <w:r>
        <w:rPr>
          <w:rFonts w:ascii="宋体" w:hAnsi="宋体" w:cs="宋体"/>
          <w:sz w:val="24"/>
          <w:szCs w:val="24"/>
        </w:rPr>
        <w:t>20</w:t>
      </w:r>
      <w:r>
        <w:rPr>
          <w:rFonts w:hint="eastAsia" w:ascii="宋体" w:hAnsi="宋体" w:cs="宋体"/>
          <w:sz w:val="24"/>
          <w:szCs w:val="24"/>
        </w:rPr>
        <w:t>21年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cs="宋体"/>
          <w:b/>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hint="eastAsia" w:ascii="宋体" w:cs="宋体"/>
          <w:sz w:val="24"/>
          <w:szCs w:val="24"/>
        </w:rPr>
      </w:pPr>
      <w:r>
        <w:rPr>
          <w:rFonts w:hint="eastAsia" w:ascii="宋体" w:cs="宋体"/>
          <w:sz w:val="24"/>
          <w:szCs w:val="24"/>
        </w:rPr>
        <w:t>（四）本次比选不接受联合体参与。</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六</w:t>
      </w:r>
      <w:r>
        <w:rPr>
          <w:rFonts w:hint="eastAsia" w:cs="宋体" w:asciiTheme="minorEastAsia" w:hAnsiTheme="minorEastAsia" w:eastAsiaTheme="minorEastAsia"/>
          <w:b/>
          <w:bCs/>
          <w:sz w:val="24"/>
          <w:szCs w:val="24"/>
        </w:rPr>
        <w:t>、现场踏勘</w:t>
      </w:r>
      <w:r>
        <w:rPr>
          <w:rFonts w:hint="eastAsia" w:cs="宋体" w:asciiTheme="minorEastAsia" w:hAnsiTheme="minorEastAsia" w:eastAsiaTheme="minorEastAsia"/>
          <w:sz w:val="24"/>
          <w:szCs w:val="24"/>
        </w:rPr>
        <w:t>：</w:t>
      </w:r>
      <w:r>
        <w:rPr>
          <w:rFonts w:hint="eastAsia" w:ascii="宋体" w:hAnsi="宋体" w:cs="宋体"/>
          <w:sz w:val="24"/>
          <w:szCs w:val="24"/>
        </w:rPr>
        <w:t>不组织</w:t>
      </w:r>
      <w:r>
        <w:rPr>
          <w:rFonts w:hint="eastAsia" w:ascii="宋体" w:hAnsi="宋体" w:cs="宋体"/>
          <w:sz w:val="24"/>
          <w:szCs w:val="24"/>
          <w:lang w:eastAsia="zh-CN"/>
        </w:rPr>
        <w:t>。</w:t>
      </w:r>
      <w:r>
        <w:rPr>
          <w:rFonts w:hint="eastAsia" w:cs="宋体" w:asciiTheme="minorEastAsia" w:hAnsiTheme="minorEastAsia" w:eastAsiaTheme="minorEastAsia"/>
          <w:sz w:val="24"/>
          <w:szCs w:val="24"/>
        </w:rPr>
        <w:t>自行踏勘,</w:t>
      </w:r>
      <w:r>
        <w:rPr>
          <w:rFonts w:cs="宋体" w:asciiTheme="minorEastAsia" w:hAnsiTheme="minorEastAsia" w:eastAsiaTheme="minorEastAsia"/>
          <w:sz w:val="24"/>
          <w:szCs w:val="24"/>
        </w:rPr>
        <w:t xml:space="preserve"> 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七</w:t>
      </w:r>
      <w:r>
        <w:rPr>
          <w:rFonts w:hint="eastAsia" w:cs="宋体" w:asciiTheme="minorEastAsia" w:hAnsiTheme="minorEastAsia" w:eastAsiaTheme="minorEastAsia"/>
          <w:b/>
          <w:bCs/>
          <w:sz w:val="24"/>
          <w:szCs w:val="24"/>
        </w:rPr>
        <w:t>、比选时间、地点及文件获取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17</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21</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下午14</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30</w:t>
      </w:r>
      <w:r>
        <w:rPr>
          <w:rFonts w:hint="eastAsia" w:cs="宋体" w:asciiTheme="minorEastAsia" w:hAnsiTheme="minorEastAsia" w:eastAsiaTheme="minorEastAsia"/>
          <w:sz w:val="24"/>
          <w:szCs w:val="24"/>
        </w:rPr>
        <w:t>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21</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下午14</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30</w:t>
      </w:r>
      <w:r>
        <w:rPr>
          <w:rFonts w:hint="eastAsia" w:cs="宋体" w:asciiTheme="minorEastAsia" w:hAnsiTheme="minorEastAsia" w:eastAsiaTheme="minorEastAsia"/>
          <w:sz w:val="24"/>
          <w:szCs w:val="24"/>
        </w:rPr>
        <w:t>时。</w:t>
      </w:r>
      <w:bookmarkStart w:id="2" w:name="_GoBack"/>
      <w:bookmarkEnd w:id="2"/>
      <w:r>
        <w:rPr>
          <w:rFonts w:hint="eastAsia" w:cs="宋体" w:asciiTheme="minorEastAsia" w:hAnsiTheme="minorEastAsia" w:eastAsiaTheme="minorEastAsia"/>
          <w:sz w:val="24"/>
          <w:szCs w:val="24"/>
        </w:rPr>
        <w:t>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八</w:t>
      </w:r>
      <w:r>
        <w:rPr>
          <w:rFonts w:hint="eastAsia" w:cs="宋体" w:asciiTheme="minorEastAsia" w:hAnsiTheme="minorEastAsia" w:eastAsiaTheme="minorEastAsia"/>
          <w:b/>
          <w:bCs/>
          <w:sz w:val="24"/>
          <w:szCs w:val="24"/>
        </w:rPr>
        <w:t>、联系人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hint="default" w:ascii="宋体" w:hAnsi="宋体" w:eastAsia="宋体" w:cs="Times New Roman"/>
          <w:color w:val="auto"/>
          <w:sz w:val="24"/>
          <w:szCs w:val="24"/>
          <w:lang w:val="en-US" w:eastAsia="zh-CN"/>
        </w:rPr>
      </w:pPr>
      <w:r>
        <w:rPr>
          <w:rFonts w:hint="eastAsia" w:ascii="宋体" w:hAnsi="宋体" w:cs="宋体"/>
          <w:color w:val="auto"/>
          <w:sz w:val="24"/>
          <w:szCs w:val="24"/>
        </w:rPr>
        <w:t>业务部门联系人：</w:t>
      </w:r>
      <w:r>
        <w:rPr>
          <w:rFonts w:hint="eastAsia" w:ascii="宋体" w:hAnsi="宋体" w:cs="宋体"/>
          <w:color w:val="auto"/>
          <w:sz w:val="24"/>
          <w:szCs w:val="24"/>
          <w:lang w:val="en-US" w:eastAsia="zh-CN"/>
        </w:rPr>
        <w:t>王老师</w:t>
      </w:r>
      <w:r>
        <w:rPr>
          <w:rFonts w:hint="eastAsia" w:ascii="宋体" w:hAnsi="宋体" w:cs="宋体"/>
          <w:color w:val="auto"/>
          <w:sz w:val="24"/>
          <w:szCs w:val="24"/>
        </w:rPr>
        <w:t xml:space="preserve">      </w:t>
      </w:r>
      <w:r>
        <w:rPr>
          <w:rFonts w:hint="eastAsia" w:ascii="宋体" w:hAnsi="宋体" w:cs="Times New Roman"/>
          <w:color w:val="auto"/>
          <w:sz w:val="24"/>
          <w:szCs w:val="24"/>
        </w:rPr>
        <w:t xml:space="preserve"> 联系电话：023-</w:t>
      </w:r>
      <w:r>
        <w:rPr>
          <w:rFonts w:hint="eastAsia" w:ascii="宋体" w:hAnsi="宋体" w:cs="Times New Roman"/>
          <w:color w:val="auto"/>
          <w:sz w:val="24"/>
          <w:szCs w:val="24"/>
          <w:lang w:val="en-US" w:eastAsia="zh-CN"/>
        </w:rPr>
        <w:t>81915056</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第二章</w:t>
      </w:r>
      <w:r>
        <w:rPr>
          <w:rFonts w:hint="eastAsia" w:cs="宋体" w:asciiTheme="minorEastAsia" w:hAnsiTheme="minorEastAsia" w:eastAsiaTheme="minorEastAsia"/>
          <w:b/>
          <w:bCs/>
          <w:sz w:val="24"/>
          <w:szCs w:val="24"/>
          <w:lang w:val="en-US" w:eastAsia="zh-CN"/>
        </w:rPr>
        <w:t xml:space="preserve">  </w:t>
      </w:r>
      <w:r>
        <w:rPr>
          <w:rFonts w:hint="eastAsia" w:cs="宋体" w:asciiTheme="minorEastAsia" w:hAnsiTheme="minorEastAsia" w:eastAsiaTheme="minorEastAsia"/>
          <w:b/>
          <w:bCs/>
          <w:sz w:val="24"/>
          <w:szCs w:val="24"/>
        </w:rPr>
        <w:t>响应人须知</w:t>
      </w:r>
    </w:p>
    <w:p>
      <w:pPr>
        <w:spacing w:line="420" w:lineRule="exact"/>
        <w:jc w:val="left"/>
        <w:rPr>
          <w:rFonts w:cs="宋体" w:asciiTheme="minorEastAsia" w:hAnsiTheme="minorEastAsia" w:eastAsiaTheme="minorEastAsia"/>
          <w:b/>
          <w:bCs/>
          <w:sz w:val="24"/>
          <w:szCs w:val="24"/>
        </w:rPr>
      </w:pPr>
    </w:p>
    <w:p>
      <w:pPr>
        <w:numPr>
          <w:ilvl w:val="0"/>
          <w:numId w:val="0"/>
        </w:numPr>
        <w:spacing w:line="42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一、</w:t>
      </w:r>
      <w:r>
        <w:rPr>
          <w:rFonts w:hint="eastAsia" w:cs="宋体" w:asciiTheme="minorEastAsia" w:hAnsiTheme="minorEastAsia" w:eastAsiaTheme="minorEastAsia"/>
          <w:b/>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重钢总医院大华视频监控平台接入大渡口区公安</w:t>
      </w:r>
      <w:r>
        <w:rPr>
          <w:rFonts w:hint="eastAsia" w:cs="宋体" w:asciiTheme="minorEastAsia" w:hAnsiTheme="minorEastAsia" w:eastAsiaTheme="minorEastAsia"/>
          <w:sz w:val="24"/>
          <w:szCs w:val="24"/>
          <w:lang w:val="en-US" w:eastAsia="zh-CN"/>
        </w:rPr>
        <w:t>分局</w:t>
      </w:r>
      <w:r>
        <w:rPr>
          <w:rFonts w:hint="eastAsia" w:cs="宋体" w:asciiTheme="minorEastAsia" w:hAnsiTheme="minorEastAsia" w:eastAsiaTheme="minorEastAsia"/>
          <w:sz w:val="24"/>
          <w:szCs w:val="24"/>
          <w:lang w:eastAsia="zh-CN"/>
        </w:rPr>
        <w:t>网网关采购项目</w:t>
      </w:r>
    </w:p>
    <w:p>
      <w:pPr>
        <w:spacing w:line="420" w:lineRule="exact"/>
        <w:ind w:left="482"/>
        <w:jc w:val="left"/>
        <w:rPr>
          <w:rFonts w:hint="default" w:ascii="宋体" w:hAnsi="宋体" w:eastAsia="宋体"/>
          <w:b/>
          <w:sz w:val="24"/>
          <w:szCs w:val="24"/>
          <w:lang w:val="en-US" w:eastAsia="zh-CN"/>
        </w:rPr>
      </w:pPr>
      <w:r>
        <w:rPr>
          <w:rFonts w:hint="eastAsia" w:cs="宋体" w:asciiTheme="minorEastAsia" w:hAnsiTheme="minorEastAsia" w:eastAsiaTheme="minorEastAsia"/>
          <w:sz w:val="24"/>
          <w:szCs w:val="24"/>
        </w:rPr>
        <w:t>二、</w:t>
      </w:r>
      <w:r>
        <w:rPr>
          <w:rFonts w:hint="eastAsia" w:ascii="宋体" w:hAnsi="宋体"/>
          <w:b/>
          <w:sz w:val="24"/>
          <w:szCs w:val="24"/>
        </w:rPr>
        <w:t>项目要求</w:t>
      </w:r>
    </w:p>
    <w:p>
      <w:pPr>
        <w:spacing w:line="420" w:lineRule="exact"/>
        <w:ind w:firstLine="480" w:firstLineChars="20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重钢总医院视频监控平台为大华平台系统，型号：DH-DSS-H8900S3-B，大渡口区公安分局网视频平台为海康系统。为保证接入平台的兼容性、稳定性，推荐型号为：大华级联网关DH-AGS-B8100S3D。响应人所提供的产品性能参数不能低于推荐型号且必须满足能够完全接入两个平台并稳定运行。</w:t>
      </w:r>
    </w:p>
    <w:p>
      <w:pPr>
        <w:spacing w:line="420" w:lineRule="exact"/>
        <w:ind w:firstLine="480" w:firstLine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2．采购货物必须满足1000个IP,2000个通道。</w:t>
      </w:r>
    </w:p>
    <w:p>
      <w:pPr>
        <w:spacing w:line="420" w:lineRule="exact"/>
        <w:ind w:left="239" w:leftChars="114" w:firstLine="240" w:firstLineChars="10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3．本项目包含主件和备品备件，同时负责设备的安装调试并接入大渡口区公安分局网。</w:t>
      </w:r>
    </w:p>
    <w:p>
      <w:pPr>
        <w:spacing w:line="420" w:lineRule="exact"/>
        <w:ind w:firstLine="480" w:firstLineChars="200"/>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4．质保期：1年。</w:t>
      </w:r>
    </w:p>
    <w:p>
      <w:pPr>
        <w:spacing w:line="420" w:lineRule="exact"/>
        <w:ind w:firstLine="482" w:firstLineChars="200"/>
        <w:rPr>
          <w:rFonts w:ascii="宋体" w:hAns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20" w:lineRule="exact"/>
        <w:ind w:firstLine="482" w:firstLineChars="200"/>
        <w:rPr>
          <w:rFonts w:ascii="宋体" w:hAnsi="宋体" w:cs="宋体"/>
          <w:sz w:val="24"/>
          <w:szCs w:val="24"/>
        </w:rPr>
      </w:pPr>
      <w:r>
        <w:rPr>
          <w:rFonts w:hint="eastAsia" w:ascii="宋体" w:hAnsi="宋体" w:cs="宋体"/>
          <w:b/>
          <w:bCs/>
          <w:sz w:val="24"/>
          <w:szCs w:val="24"/>
          <w:lang w:val="en-US" w:eastAsia="zh-CN"/>
        </w:rPr>
        <w:t>本次比选有二次报价</w:t>
      </w:r>
      <w:r>
        <w:rPr>
          <w:rFonts w:hint="eastAsia" w:ascii="宋体" w:hAnsi="宋体" w:cs="宋体"/>
          <w:sz w:val="24"/>
          <w:szCs w:val="24"/>
          <w:lang w:val="en-US" w:eastAsia="zh-CN"/>
        </w:rPr>
        <w:t>，</w:t>
      </w:r>
      <w:r>
        <w:rPr>
          <w:rFonts w:hint="eastAsia" w:ascii="宋体" w:hAnsi="宋体" w:cs="宋体"/>
          <w:sz w:val="24"/>
          <w:szCs w:val="24"/>
        </w:rPr>
        <w:t>以总价报价的形式进行报价。比选报价中包括了所有材料费、制作费、运输费、安装费、转运费（含二次转运费）、检验检测费、利润、税金、免费质保期内的缺陷修复及维护保养、清洁费各种风险等全部费用。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hint="eastAsia" w:ascii="宋体" w:hAnsi="宋体" w:cs="宋体"/>
          <w:sz w:val="24"/>
          <w:szCs w:val="24"/>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（二）限价说明：</w:t>
      </w:r>
      <w:r>
        <w:rPr>
          <w:rFonts w:hint="eastAsia" w:ascii="宋体" w:hAnsi="宋体" w:cs="宋体"/>
          <w:sz w:val="24"/>
          <w:szCs w:val="24"/>
          <w:lang w:val="en-US" w:eastAsia="zh-CN"/>
        </w:rPr>
        <w:t>本项目</w:t>
      </w:r>
      <w:r>
        <w:rPr>
          <w:rFonts w:hint="eastAsia" w:cs="宋体" w:asciiTheme="minorEastAsia" w:hAnsiTheme="minorEastAsia" w:eastAsiaTheme="minorEastAsia"/>
          <w:sz w:val="24"/>
          <w:szCs w:val="24"/>
        </w:rPr>
        <w:t>最</w:t>
      </w:r>
      <w:r>
        <w:rPr>
          <w:rFonts w:hint="eastAsia" w:cs="宋体" w:asciiTheme="minorEastAsia" w:hAnsiTheme="minorEastAsia" w:eastAsiaTheme="minorEastAsia"/>
          <w:color w:val="auto"/>
          <w:sz w:val="24"/>
          <w:szCs w:val="24"/>
        </w:rPr>
        <w:t>高限价为</w:t>
      </w:r>
      <w:r>
        <w:rPr>
          <w:rFonts w:hint="eastAsia" w:cs="宋体" w:asciiTheme="minorEastAsia" w:hAnsiTheme="minorEastAsia" w:eastAsiaTheme="minorEastAsia"/>
          <w:color w:val="auto"/>
          <w:sz w:val="24"/>
          <w:szCs w:val="24"/>
          <w:u w:val="single"/>
          <w:lang w:val="en-US" w:eastAsia="zh-CN"/>
        </w:rPr>
        <w:t xml:space="preserve">  58000</w:t>
      </w:r>
      <w:r>
        <w:rPr>
          <w:rFonts w:hint="eastAsia" w:ascii="宋体" w:hAnsi="宋体" w:cs="宋体"/>
          <w:sz w:val="24"/>
          <w:szCs w:val="24"/>
          <w:u w:val="single"/>
        </w:rPr>
        <w:t xml:space="preserve"> </w:t>
      </w:r>
      <w:r>
        <w:rPr>
          <w:rFonts w:hint="eastAsia" w:ascii="宋体" w:hAnsi="宋体" w:cs="宋体"/>
          <w:sz w:val="24"/>
          <w:szCs w:val="24"/>
        </w:rPr>
        <w:t>元</w:t>
      </w:r>
      <w:r>
        <w:rPr>
          <w:rFonts w:hint="eastAsia" w:cs="宋体" w:asciiTheme="minorEastAsia" w:hAnsiTheme="minorEastAsia" w:eastAsiaTheme="minorEastAsia"/>
          <w:sz w:val="24"/>
          <w:szCs w:val="24"/>
        </w:rPr>
        <w:t>。响应人的报价不得超过最高限价，</w:t>
      </w:r>
      <w:r>
        <w:rPr>
          <w:rFonts w:hint="eastAsia" w:cs="宋体" w:asciiTheme="minorEastAsia" w:hAnsiTheme="minorEastAsia" w:eastAsiaTheme="minorEastAsia"/>
          <w:bCs/>
          <w:sz w:val="24"/>
          <w:szCs w:val="24"/>
        </w:rPr>
        <w:t>超过最高限价的，响应文件按作废处理。</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检查因素</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b/>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35"/>
        <w:gridCol w:w="1611"/>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评审因素</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93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宋体"/>
                <w:kern w:val="0"/>
                <w:lang w:val="en-US" w:eastAsia="zh-CN"/>
              </w:rPr>
            </w:pPr>
            <w:r>
              <w:rPr>
                <w:rFonts w:hint="eastAsia" w:ascii="宋体" w:hAnsi="宋体" w:cs="宋体"/>
                <w:kern w:val="0"/>
                <w:lang w:val="en-US" w:eastAsia="zh-CN"/>
              </w:rPr>
              <w:t>符合性响应</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响应文件内容</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lang w:val="en-US" w:eastAsia="zh-CN"/>
              </w:rPr>
            </w:pPr>
            <w:r>
              <w:rPr>
                <w:rFonts w:hint="eastAsia" w:ascii="宋体" w:hAnsi="宋体" w:cs="仿宋_GB2312"/>
                <w:color w:val="auto"/>
                <w:lang w:val="en-US" w:eastAsia="zh-CN"/>
              </w:rPr>
              <w:t>对第二章项目要求的内容作出全部响应</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合理低价法。满足比选文件要求，在满足合理低价的基础上，价格最低的为第一名，以此类推。若最低报价相等时，给予价格相等的所有响应人再次报价机会，直至选出最低报价。凡参加本次比选的响应人均被视为接受上述项目的比选条款。</w:t>
      </w:r>
    </w:p>
    <w:p>
      <w:pPr>
        <w:spacing w:line="440" w:lineRule="exact"/>
        <w:ind w:firstLine="482" w:firstLineChars="200"/>
        <w:rPr>
          <w:rFonts w:ascii="宋体" w:cs="宋体"/>
          <w:b/>
          <w:bCs/>
          <w:sz w:val="24"/>
          <w:szCs w:val="24"/>
        </w:rPr>
      </w:pPr>
      <w:r>
        <w:rPr>
          <w:rFonts w:hint="eastAsia" w:ascii="宋体" w:hAnsi="宋体" w:cs="宋体"/>
          <w:b/>
          <w:bCs/>
          <w:sz w:val="24"/>
          <w:szCs w:val="24"/>
        </w:rPr>
        <w:t>四、响应人不足的情形</w:t>
      </w:r>
    </w:p>
    <w:p>
      <w:pPr>
        <w:spacing w:line="420" w:lineRule="exact"/>
        <w:ind w:firstLine="480" w:firstLineChars="200"/>
        <w:jc w:val="left"/>
        <w:rPr>
          <w:rFonts w:asci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p>
    <w:p>
      <w:pPr>
        <w:spacing w:line="42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spacing w:line="420" w:lineRule="exact"/>
        <w:ind w:firstLine="480" w:firstLineChars="200"/>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：90日历天。（从提交响应文件截止日起计算）</w:t>
      </w:r>
    </w:p>
    <w:p>
      <w:pPr>
        <w:spacing w:line="420" w:lineRule="exact"/>
        <w:ind w:firstLine="482" w:firstLineChars="200"/>
        <w:rPr>
          <w:rFonts w:hint="eastAsia" w:ascii="宋体" w:hAnsi="宋体" w:eastAsia="宋体" w:cs="宋体"/>
          <w:b w:val="0"/>
          <w:bCs w:val="0"/>
          <w:color w:val="auto"/>
          <w:sz w:val="24"/>
          <w:szCs w:val="24"/>
          <w:lang w:val="en-US" w:eastAsia="zh-CN"/>
        </w:rPr>
      </w:pPr>
      <w:r>
        <w:rPr>
          <w:rFonts w:hint="eastAsia" w:ascii="宋体" w:hAnsi="宋体" w:cs="宋体"/>
          <w:b/>
          <w:bCs/>
          <w:color w:val="auto"/>
          <w:sz w:val="24"/>
          <w:szCs w:val="24"/>
        </w:rPr>
        <w:t>六、付款方式</w:t>
      </w:r>
      <w:r>
        <w:rPr>
          <w:rFonts w:hint="eastAsia" w:ascii="宋体" w:hAnsi="宋体" w:cs="宋体"/>
          <w:color w:val="auto"/>
          <w:sz w:val="24"/>
          <w:szCs w:val="24"/>
        </w:rPr>
        <w:t>：</w:t>
      </w:r>
      <w:r>
        <w:rPr>
          <w:rFonts w:hint="eastAsia" w:ascii="宋体" w:hAnsi="宋体" w:eastAsia="宋体" w:cs="宋体"/>
          <w:b w:val="0"/>
          <w:bCs w:val="0"/>
          <w:color w:val="auto"/>
          <w:sz w:val="24"/>
          <w:szCs w:val="24"/>
          <w:lang w:val="en-US" w:eastAsia="zh-CN"/>
        </w:rPr>
        <w:t>项目验收合格之日起 15 个工作日内，支付合同总金额的95%，剩余5%质保到期后无息支付。</w:t>
      </w:r>
    </w:p>
    <w:p>
      <w:pPr>
        <w:spacing w:line="420" w:lineRule="exact"/>
        <w:ind w:firstLine="482" w:firstLineChars="200"/>
        <w:rPr>
          <w:rFonts w:ascii="宋体" w:cs="宋体"/>
          <w:color w:val="auto"/>
          <w:sz w:val="24"/>
          <w:szCs w:val="24"/>
        </w:rPr>
      </w:pPr>
      <w:r>
        <w:rPr>
          <w:rFonts w:hint="eastAsia" w:ascii="宋体" w:hAnsi="宋体" w:cs="宋体"/>
          <w:b/>
          <w:bCs/>
          <w:color w:val="auto"/>
          <w:sz w:val="24"/>
          <w:szCs w:val="24"/>
          <w:lang w:val="en-US" w:eastAsia="zh-CN"/>
        </w:rPr>
        <w:t>七</w:t>
      </w:r>
      <w:r>
        <w:rPr>
          <w:rFonts w:hint="eastAsia" w:ascii="宋体" w:hAnsi="宋体" w:cs="宋体"/>
          <w:b/>
          <w:bCs/>
          <w:color w:val="auto"/>
          <w:sz w:val="24"/>
          <w:szCs w:val="24"/>
        </w:rPr>
        <w:t>、响应文件的组成</w:t>
      </w:r>
      <w:r>
        <w:rPr>
          <w:rFonts w:hint="eastAsia" w:ascii="宋体" w:hAnsi="宋体" w:cs="宋体"/>
          <w:color w:val="auto"/>
          <w:sz w:val="24"/>
          <w:szCs w:val="24"/>
        </w:rPr>
        <w:t>：</w:t>
      </w:r>
    </w:p>
    <w:p>
      <w:pPr>
        <w:spacing w:line="420" w:lineRule="exact"/>
        <w:ind w:firstLine="480" w:firstLineChars="200"/>
        <w:rPr>
          <w:rFonts w:ascii="宋体" w:hAnsi="宋体"/>
          <w:sz w:val="24"/>
          <w:szCs w:val="24"/>
        </w:rPr>
      </w:pPr>
      <w:bookmarkStart w:id="0" w:name="_Toc256249129"/>
      <w:bookmarkStart w:id="1" w:name="_Toc12789069"/>
      <w:r>
        <w:rPr>
          <w:rFonts w:hint="eastAsia" w:ascii="宋体" w:hAnsi="宋体"/>
          <w:sz w:val="24"/>
          <w:szCs w:val="24"/>
        </w:rPr>
        <w:t>响应函；</w:t>
      </w:r>
    </w:p>
    <w:p>
      <w:pPr>
        <w:spacing w:line="420" w:lineRule="exact"/>
        <w:ind w:firstLine="480" w:firstLineChars="200"/>
        <w:rPr>
          <w:rFonts w:ascii="宋体" w:hAnsi="宋体"/>
          <w:sz w:val="24"/>
          <w:szCs w:val="24"/>
        </w:rPr>
      </w:pPr>
      <w:r>
        <w:rPr>
          <w:rFonts w:hint="eastAsia" w:ascii="宋体" w:hAnsi="宋体"/>
          <w:sz w:val="24"/>
          <w:szCs w:val="24"/>
        </w:rPr>
        <w:t>法定代表人（主要负责人）身份证明及授权委托书；</w:t>
      </w:r>
    </w:p>
    <w:p>
      <w:pPr>
        <w:spacing w:line="420" w:lineRule="exact"/>
        <w:ind w:firstLine="480" w:firstLineChars="200"/>
        <w:rPr>
          <w:rFonts w:ascii="宋体" w:hAnsi="宋体"/>
          <w:sz w:val="24"/>
          <w:szCs w:val="24"/>
        </w:rPr>
      </w:pPr>
      <w:r>
        <w:rPr>
          <w:rFonts w:hint="eastAsia" w:ascii="宋体" w:hAnsi="宋体"/>
          <w:sz w:val="24"/>
          <w:szCs w:val="24"/>
          <w:lang w:val="en-US" w:eastAsia="zh-CN"/>
        </w:rPr>
        <w:t>资质资料</w:t>
      </w:r>
      <w:r>
        <w:rPr>
          <w:rFonts w:hint="eastAsia" w:ascii="宋体" w:hAnsi="宋体"/>
          <w:sz w:val="24"/>
          <w:szCs w:val="24"/>
        </w:rPr>
        <w:t>；</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2" w:firstLineChars="200"/>
        <w:rPr>
          <w:rFonts w:ascii="宋体"/>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十、若响应人提供虚假材料将按作废处理。</w:t>
      </w:r>
    </w:p>
    <w:p>
      <w:pPr>
        <w:spacing w:line="440" w:lineRule="exact"/>
        <w:ind w:firstLine="482" w:firstLineChars="200"/>
        <w:rPr>
          <w:rFonts w:asci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、如有未尽事宜，最终解释权在比选方。</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left="0" w:leftChars="0" w:firstLine="0" w:firstLineChars="0"/>
        <w:rPr>
          <w:rFonts w:ascii="宋体" w:hAnsi="宋体"/>
          <w:b/>
          <w:bCs/>
          <w:sz w:val="44"/>
          <w:szCs w:val="44"/>
        </w:rPr>
      </w:pPr>
    </w:p>
    <w:p>
      <w:pPr>
        <w:ind w:firstLine="883" w:firstLineChars="200"/>
      </w:pPr>
      <w:r>
        <w:rPr>
          <w:rFonts w:hint="eastAsia" w:ascii="宋体" w:hAnsi="宋体" w:cs="宋体"/>
          <w:b/>
          <w:bCs/>
          <w:sz w:val="44"/>
          <w:szCs w:val="44"/>
        </w:rPr>
        <w:t>第</w:t>
      </w:r>
      <w:r>
        <w:rPr>
          <w:rFonts w:hint="eastAsia" w:ascii="宋体" w:hAnsi="宋体" w:cs="宋体"/>
          <w:b/>
          <w:bCs/>
          <w:sz w:val="44"/>
          <w:szCs w:val="44"/>
          <w:lang w:val="en-US" w:eastAsia="zh-CN"/>
        </w:rPr>
        <w:t>三</w:t>
      </w:r>
      <w:r>
        <w:rPr>
          <w:rFonts w:hint="eastAsia" w:ascii="宋体" w:hAnsi="宋体" w:cs="宋体"/>
          <w:b/>
          <w:bCs/>
          <w:sz w:val="44"/>
          <w:szCs w:val="44"/>
        </w:rPr>
        <w:t>章    部份响应文件格式（可参照）</w:t>
      </w:r>
    </w:p>
    <w:p>
      <w:pPr>
        <w:pStyle w:val="2"/>
        <w:ind w:firstLine="883"/>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ascii="宋体" w:hAnsi="宋体"/>
          <w:sz w:val="24"/>
          <w:szCs w:val="24"/>
        </w:rPr>
      </w:pPr>
      <w:r>
        <w:rPr>
          <w:rFonts w:hint="eastAsia" w:ascii="宋体" w:hAnsi="宋体"/>
          <w:sz w:val="24"/>
          <w:szCs w:val="24"/>
        </w:rPr>
        <w:t>四、其它须说明材料。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pStyle w:val="2"/>
      </w:pPr>
    </w:p>
    <w:p>
      <w:pPr>
        <w:pStyle w:val="2"/>
      </w:pPr>
    </w:p>
    <w:p>
      <w:pPr>
        <w:pStyle w:val="2"/>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w:t>
      </w:r>
      <w:r>
        <w:rPr>
          <w:rFonts w:ascii="宋体" w:hAnsi="宋体"/>
          <w:sz w:val="24"/>
          <w:szCs w:val="24"/>
          <w:u w:val="single"/>
        </w:rPr>
        <w:t xml:space="preserve">                         </w:t>
      </w:r>
      <w:r>
        <w:rPr>
          <w:rFonts w:hint="eastAsia" w:ascii="宋体" w:hAnsi="宋体"/>
          <w:sz w:val="24"/>
          <w:szCs w:val="24"/>
        </w:rPr>
        <w:t>（项目名称）比选文件的全部内容，原意以含税价人民币（大写）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r>
        <w:rPr>
          <w:rFonts w:asci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）的报价完成本项目并按合同约定履行义务。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响应函</w:t>
      </w:r>
      <w:r>
        <w:rPr>
          <w:rFonts w:hint="eastAsia" w:ascii="宋体" w:hAnsi="宋体"/>
          <w:sz w:val="24"/>
          <w:szCs w:val="24"/>
        </w:rPr>
        <w:t>；</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（5）其它须说明材料。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pStyle w:val="2"/>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tbl>
      <w:tblPr>
        <w:tblStyle w:val="17"/>
        <w:tblpPr w:leftFromText="180" w:rightFromText="180" w:vertAnchor="text" w:horzAnchor="page" w:tblpX="1836" w:tblpY="201"/>
        <w:tblOverlap w:val="never"/>
        <w:tblW w:w="8082"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8082"/>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1805" w:hRule="atLeast"/>
        </w:trPr>
        <w:tc>
          <w:tcPr>
            <w:tcW w:w="8082" w:type="dxa"/>
          </w:tcPr>
          <w:p>
            <w:pPr>
              <w:spacing w:line="360" w:lineRule="auto"/>
              <w:rPr>
                <w:rFonts w:eastAsia="宋体"/>
                <w:b/>
                <w:bCs/>
                <w:szCs w:val="21"/>
              </w:rPr>
            </w:pPr>
          </w:p>
          <w:p>
            <w:pPr>
              <w:spacing w:line="360" w:lineRule="auto"/>
              <w:rPr>
                <w:rFonts w:eastAsia="宋体"/>
                <w:b/>
                <w:bCs/>
                <w:szCs w:val="21"/>
              </w:rPr>
            </w:pPr>
          </w:p>
          <w:p>
            <w:pPr>
              <w:spacing w:line="360" w:lineRule="auto"/>
              <w:ind w:firstLine="2205" w:firstLineChars="1050"/>
              <w:rPr>
                <w:rFonts w:eastAsia="宋体"/>
                <w:bCs/>
                <w:szCs w:val="21"/>
              </w:rPr>
            </w:pPr>
            <w:r>
              <w:rPr>
                <w:rFonts w:eastAsia="宋体"/>
                <w:bCs/>
                <w:szCs w:val="21"/>
              </w:rPr>
              <w:t>（</w:t>
            </w:r>
            <w:r>
              <w:rPr>
                <w:rFonts w:eastAsia="宋体"/>
                <w:szCs w:val="21"/>
              </w:rPr>
              <w:t>委托代理人身份证</w:t>
            </w:r>
            <w:r>
              <w:rPr>
                <w:rFonts w:eastAsia="宋体"/>
                <w:bCs/>
                <w:szCs w:val="21"/>
              </w:rPr>
              <w:t>复印件）（注：两面均应复印）</w:t>
            </w:r>
          </w:p>
          <w:p>
            <w:pPr>
              <w:tabs>
                <w:tab w:val="left" w:pos="735"/>
              </w:tabs>
              <w:spacing w:line="360" w:lineRule="auto"/>
              <w:rPr>
                <w:rFonts w:eastAsia="宋体"/>
                <w:szCs w:val="21"/>
              </w:rPr>
            </w:pPr>
          </w:p>
          <w:p>
            <w:pPr>
              <w:tabs>
                <w:tab w:val="left" w:pos="735"/>
              </w:tabs>
              <w:spacing w:line="360" w:lineRule="auto"/>
              <w:rPr>
                <w:rFonts w:eastAsia="宋体"/>
                <w:szCs w:val="21"/>
              </w:rPr>
            </w:pPr>
          </w:p>
        </w:tc>
      </w:tr>
    </w:tbl>
    <w:p/>
    <w:p/>
    <w:p/>
    <w:p/>
    <w:p/>
    <w:p/>
    <w:p/>
    <w:p/>
    <w:p/>
    <w:p/>
    <w:p>
      <w:pPr>
        <w:jc w:val="center"/>
        <w:rPr>
          <w:rFonts w:ascii="宋体" w:hAnsi="宋体"/>
          <w:b/>
          <w:sz w:val="32"/>
          <w:szCs w:val="32"/>
        </w:rPr>
      </w:pPr>
      <w:r>
        <w:rPr>
          <w:rFonts w:hint="eastAsia" w:ascii="宋体" w:hAnsi="宋体"/>
          <w:b/>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p>
      <w:pPr>
        <w:rPr>
          <w:rFonts w:ascii="宋体" w:hAnsi="宋体"/>
          <w:vanish/>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p/>
    <w:p/>
    <w:tbl>
      <w:tblPr>
        <w:tblStyle w:val="17"/>
        <w:tblpPr w:leftFromText="180" w:rightFromText="180" w:vertAnchor="text" w:horzAnchor="page" w:tblpX="2061" w:tblpY="30"/>
        <w:tblOverlap w:val="never"/>
        <w:tblW w:w="7920"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7920"/>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2389" w:hRule="atLeast"/>
        </w:trPr>
        <w:tc>
          <w:tcPr>
            <w:tcW w:w="7920" w:type="dxa"/>
          </w:tcPr>
          <w:p>
            <w:pPr>
              <w:spacing w:line="360" w:lineRule="auto"/>
              <w:rPr>
                <w:rFonts w:eastAsia="宋体"/>
                <w:b/>
                <w:bCs/>
                <w:szCs w:val="21"/>
              </w:rPr>
            </w:pPr>
          </w:p>
          <w:p>
            <w:pPr>
              <w:spacing w:line="360" w:lineRule="auto"/>
              <w:rPr>
                <w:rFonts w:eastAsia="宋体"/>
                <w:b/>
                <w:bCs/>
                <w:szCs w:val="21"/>
              </w:rPr>
            </w:pPr>
          </w:p>
          <w:p>
            <w:pPr>
              <w:spacing w:line="360" w:lineRule="auto"/>
              <w:jc w:val="center"/>
              <w:rPr>
                <w:rFonts w:eastAsia="宋体"/>
                <w:bCs/>
                <w:szCs w:val="21"/>
              </w:rPr>
            </w:pPr>
            <w:r>
              <w:rPr>
                <w:rFonts w:eastAsia="宋体"/>
                <w:bCs/>
                <w:szCs w:val="21"/>
              </w:rPr>
              <w:t>（</w:t>
            </w:r>
            <w:r>
              <w:rPr>
                <w:rFonts w:eastAsia="宋体"/>
                <w:szCs w:val="21"/>
              </w:rPr>
              <w:t>法定代表人身份证</w:t>
            </w:r>
            <w:r>
              <w:rPr>
                <w:rFonts w:eastAsia="宋体"/>
                <w:bCs/>
                <w:szCs w:val="21"/>
              </w:rPr>
              <w:t>复印件）（注：两面均应复印）</w:t>
            </w:r>
          </w:p>
          <w:p>
            <w:pPr>
              <w:spacing w:line="360" w:lineRule="auto"/>
              <w:rPr>
                <w:rFonts w:eastAsia="宋体"/>
                <w:b/>
                <w:bCs/>
                <w:szCs w:val="21"/>
              </w:rPr>
            </w:pPr>
          </w:p>
          <w:p>
            <w:pPr>
              <w:widowControl/>
              <w:spacing w:line="360" w:lineRule="auto"/>
              <w:jc w:val="left"/>
              <w:rPr>
                <w:rFonts w:eastAsia="宋体"/>
                <w:szCs w:val="21"/>
              </w:rPr>
            </w:pPr>
          </w:p>
          <w:p>
            <w:pPr>
              <w:tabs>
                <w:tab w:val="left" w:pos="735"/>
              </w:tabs>
              <w:spacing w:line="360" w:lineRule="auto"/>
              <w:rPr>
                <w:rFonts w:eastAsia="宋体"/>
                <w:szCs w:val="21"/>
              </w:rPr>
            </w:pPr>
          </w:p>
        </w:tc>
      </w:tr>
    </w:tbl>
    <w:p/>
    <w:p/>
    <w:p/>
    <w:p/>
    <w:p/>
    <w:p/>
    <w:p/>
    <w:p/>
    <w:p/>
    <w:p/>
    <w:p/>
    <w:p/>
    <w:p/>
    <w:p/>
    <w:p/>
    <w:p>
      <w:pPr>
        <w:tabs>
          <w:tab w:val="left" w:pos="874"/>
        </w:tabs>
        <w:jc w:val="left"/>
      </w:pPr>
      <w:r>
        <w:rPr>
          <w:rFonts w:hint="eastAsia"/>
        </w:rPr>
        <w:tab/>
      </w:r>
    </w:p>
    <w:p>
      <w:pPr>
        <w:spacing w:line="273" w:lineRule="auto"/>
        <w:jc w:val="center"/>
        <w:rPr>
          <w:rFonts w:ascii="宋体" w:hAnsi="宋体"/>
          <w:b/>
          <w:sz w:val="32"/>
          <w:szCs w:val="32"/>
        </w:rPr>
      </w:pPr>
      <w:r>
        <w:rPr>
          <w:rFonts w:hint="eastAsia" w:ascii="宋体" w:hAnsi="宋体" w:cs="宋体"/>
          <w:b/>
          <w:sz w:val="32"/>
          <w:szCs w:val="32"/>
        </w:rPr>
        <w:t>四、书面声明</w:t>
      </w:r>
    </w:p>
    <w:p>
      <w:pPr>
        <w:spacing w:line="42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我方已仔细研究了</w:t>
      </w:r>
      <w:r>
        <w:rPr>
          <w:rFonts w:hint="eastAsia" w:ascii="宋体" w:hAnsi="宋体"/>
          <w:sz w:val="24"/>
          <w:szCs w:val="24"/>
          <w:u w:val="single"/>
        </w:rPr>
        <w:t xml:space="preserve">                         </w:t>
      </w:r>
      <w:r>
        <w:rPr>
          <w:rFonts w:hint="eastAsia" w:ascii="宋体" w:hAnsi="宋体" w:cs="宋体"/>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5"/>
        <w:widowControl w:val="0"/>
        <w:spacing w:before="0" w:beforeAutospacing="0" w:after="0" w:afterAutospacing="0"/>
        <w:jc w:val="both"/>
        <w:rPr>
          <w:kern w:val="2"/>
          <w:sz w:val="28"/>
          <w:szCs w:val="28"/>
        </w:rPr>
      </w:pPr>
      <w:r>
        <w:rPr>
          <w:rFonts w:hint="eastAsia"/>
          <w:kern w:val="2"/>
          <w:sz w:val="28"/>
          <w:szCs w:val="28"/>
        </w:rPr>
        <w:t xml:space="preserve"> </w:t>
      </w: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b/>
          <w:bCs/>
          <w:sz w:val="28"/>
          <w:szCs w:val="28"/>
        </w:rPr>
      </w:pPr>
      <w:r>
        <w:rPr>
          <w:rFonts w:hint="eastAsia" w:ascii="宋体"/>
          <w:b/>
          <w:bCs/>
          <w:sz w:val="28"/>
          <w:szCs w:val="28"/>
          <w:lang w:val="en-US" w:eastAsia="zh-CN"/>
        </w:rPr>
        <w:t>五</w:t>
      </w:r>
      <w:r>
        <w:rPr>
          <w:rFonts w:hint="eastAsia" w:ascii="宋体"/>
          <w:b/>
          <w:bCs/>
          <w:sz w:val="28"/>
          <w:szCs w:val="28"/>
        </w:rPr>
        <w:t>、资质材料。</w:t>
      </w:r>
    </w:p>
    <w:p>
      <w:pPr>
        <w:spacing w:line="276" w:lineRule="auto"/>
        <w:rPr>
          <w:rFonts w:ascii="宋体"/>
          <w:b/>
          <w:bCs/>
          <w:sz w:val="28"/>
          <w:szCs w:val="28"/>
        </w:rPr>
      </w:pPr>
      <w:r>
        <w:rPr>
          <w:rFonts w:hint="eastAsia" w:ascii="宋体"/>
          <w:b/>
          <w:bCs/>
          <w:sz w:val="28"/>
          <w:szCs w:val="28"/>
          <w:lang w:val="en-US" w:eastAsia="zh-CN"/>
        </w:rPr>
        <w:t>六</w:t>
      </w:r>
      <w:r>
        <w:rPr>
          <w:rFonts w:hint="eastAsia" w:ascii="宋体"/>
          <w:b/>
          <w:bCs/>
          <w:sz w:val="28"/>
          <w:szCs w:val="28"/>
        </w:rPr>
        <w:t>、其它须说明材料。</w:t>
      </w:r>
    </w:p>
    <w:p>
      <w:pPr>
        <w:spacing w:line="276" w:lineRule="auto"/>
        <w:rPr>
          <w:rFonts w:ascii="宋体"/>
          <w:b/>
          <w:bCs/>
          <w:sz w:val="28"/>
          <w:szCs w:val="28"/>
        </w:rPr>
      </w:pPr>
      <w:r>
        <w:rPr>
          <w:rFonts w:hint="eastAsia" w:ascii="宋体"/>
          <w:b/>
          <w:bCs/>
          <w:sz w:val="28"/>
          <w:szCs w:val="28"/>
        </w:rPr>
        <w:t>格式由响应人自行编制</w:t>
      </w: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400" w:lineRule="exact"/>
        <w:rPr>
          <w:rFonts w:ascii="宋体"/>
          <w:b/>
          <w:bCs/>
        </w:rPr>
      </w:pPr>
    </w:p>
    <w:sectPr>
      <w:footerReference r:id="rId9" w:type="default"/>
      <w:pgSz w:w="11906" w:h="16838"/>
      <w:pgMar w:top="1276" w:right="1274" w:bottom="1135"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rPr>
      <w:t>1</w:t>
    </w:r>
    <w:r>
      <w:rPr>
        <w:rFonts w:hint="eastAsia"/>
        <w:lang w:val="en-US" w:eastAsia="zh-CN"/>
      </w:rPr>
      <w:t>3</w:t>
    </w:r>
    <w:r>
      <w:rPr>
        <w:rFonts w:hint="eastAsia" w:cs="宋体"/>
      </w:rPr>
      <w:t>页</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A42DA"/>
    <w:rsid w:val="000C3DC7"/>
    <w:rsid w:val="000D555A"/>
    <w:rsid w:val="000E16A1"/>
    <w:rsid w:val="000E1E53"/>
    <w:rsid w:val="000E1F77"/>
    <w:rsid w:val="000E202C"/>
    <w:rsid w:val="000F339F"/>
    <w:rsid w:val="000F6CEE"/>
    <w:rsid w:val="001406ED"/>
    <w:rsid w:val="001516BF"/>
    <w:rsid w:val="0015368E"/>
    <w:rsid w:val="00161E43"/>
    <w:rsid w:val="0016580F"/>
    <w:rsid w:val="00190A5D"/>
    <w:rsid w:val="001C2C69"/>
    <w:rsid w:val="001C4614"/>
    <w:rsid w:val="001C5AF6"/>
    <w:rsid w:val="00203815"/>
    <w:rsid w:val="0020584A"/>
    <w:rsid w:val="0021445E"/>
    <w:rsid w:val="002432E4"/>
    <w:rsid w:val="0025591F"/>
    <w:rsid w:val="002622A6"/>
    <w:rsid w:val="00267C44"/>
    <w:rsid w:val="00272DEF"/>
    <w:rsid w:val="0028039D"/>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A78E6"/>
    <w:rsid w:val="003B209E"/>
    <w:rsid w:val="003B5ACB"/>
    <w:rsid w:val="003C1FA7"/>
    <w:rsid w:val="003C51CA"/>
    <w:rsid w:val="003D4301"/>
    <w:rsid w:val="003E1DFB"/>
    <w:rsid w:val="00426ECD"/>
    <w:rsid w:val="004354E9"/>
    <w:rsid w:val="00451AEF"/>
    <w:rsid w:val="004524D4"/>
    <w:rsid w:val="004603D6"/>
    <w:rsid w:val="00460FF8"/>
    <w:rsid w:val="00475E4D"/>
    <w:rsid w:val="004774B7"/>
    <w:rsid w:val="00482DD2"/>
    <w:rsid w:val="004A259A"/>
    <w:rsid w:val="004B2F0B"/>
    <w:rsid w:val="004B4987"/>
    <w:rsid w:val="004B7898"/>
    <w:rsid w:val="004C5EEE"/>
    <w:rsid w:val="004D2AA3"/>
    <w:rsid w:val="004D36C6"/>
    <w:rsid w:val="004E193D"/>
    <w:rsid w:val="004F7251"/>
    <w:rsid w:val="004F7B00"/>
    <w:rsid w:val="005002B4"/>
    <w:rsid w:val="005115BF"/>
    <w:rsid w:val="005165CB"/>
    <w:rsid w:val="005244D1"/>
    <w:rsid w:val="00525819"/>
    <w:rsid w:val="005316E8"/>
    <w:rsid w:val="00557762"/>
    <w:rsid w:val="00585FF0"/>
    <w:rsid w:val="0058698D"/>
    <w:rsid w:val="00591C89"/>
    <w:rsid w:val="005A1212"/>
    <w:rsid w:val="005A1DD6"/>
    <w:rsid w:val="005A600A"/>
    <w:rsid w:val="005B5BBD"/>
    <w:rsid w:val="005D4F6B"/>
    <w:rsid w:val="005D7AFC"/>
    <w:rsid w:val="005E24A6"/>
    <w:rsid w:val="005E77B7"/>
    <w:rsid w:val="005F6FAE"/>
    <w:rsid w:val="0060461E"/>
    <w:rsid w:val="00641D50"/>
    <w:rsid w:val="00655D6D"/>
    <w:rsid w:val="00660656"/>
    <w:rsid w:val="00660CF9"/>
    <w:rsid w:val="00662043"/>
    <w:rsid w:val="00663B12"/>
    <w:rsid w:val="006643B9"/>
    <w:rsid w:val="00675A1F"/>
    <w:rsid w:val="006845F2"/>
    <w:rsid w:val="00684A97"/>
    <w:rsid w:val="006861ED"/>
    <w:rsid w:val="00696325"/>
    <w:rsid w:val="006A03AB"/>
    <w:rsid w:val="006A2607"/>
    <w:rsid w:val="006B067E"/>
    <w:rsid w:val="006C4A11"/>
    <w:rsid w:val="006D77A5"/>
    <w:rsid w:val="006E122E"/>
    <w:rsid w:val="006F30A5"/>
    <w:rsid w:val="006F4694"/>
    <w:rsid w:val="006F54A3"/>
    <w:rsid w:val="00703AE0"/>
    <w:rsid w:val="00707A70"/>
    <w:rsid w:val="00726136"/>
    <w:rsid w:val="007368FF"/>
    <w:rsid w:val="0073754A"/>
    <w:rsid w:val="00737F9B"/>
    <w:rsid w:val="0076008A"/>
    <w:rsid w:val="0076056B"/>
    <w:rsid w:val="0076213A"/>
    <w:rsid w:val="00765667"/>
    <w:rsid w:val="00766A52"/>
    <w:rsid w:val="00775C77"/>
    <w:rsid w:val="00782C55"/>
    <w:rsid w:val="0078339E"/>
    <w:rsid w:val="00783498"/>
    <w:rsid w:val="007A5C20"/>
    <w:rsid w:val="007A60C2"/>
    <w:rsid w:val="007A7664"/>
    <w:rsid w:val="007B13A6"/>
    <w:rsid w:val="007B6421"/>
    <w:rsid w:val="007C7DA1"/>
    <w:rsid w:val="007D3C2A"/>
    <w:rsid w:val="007D533A"/>
    <w:rsid w:val="007F4680"/>
    <w:rsid w:val="007F498D"/>
    <w:rsid w:val="007F7CD2"/>
    <w:rsid w:val="0080096B"/>
    <w:rsid w:val="00810C5C"/>
    <w:rsid w:val="00812E15"/>
    <w:rsid w:val="008147AD"/>
    <w:rsid w:val="00816E0B"/>
    <w:rsid w:val="00821A57"/>
    <w:rsid w:val="00824203"/>
    <w:rsid w:val="00830978"/>
    <w:rsid w:val="008347AB"/>
    <w:rsid w:val="0083760F"/>
    <w:rsid w:val="008435D8"/>
    <w:rsid w:val="00864AC1"/>
    <w:rsid w:val="008741EC"/>
    <w:rsid w:val="008745BD"/>
    <w:rsid w:val="00881C75"/>
    <w:rsid w:val="00887F67"/>
    <w:rsid w:val="0089573D"/>
    <w:rsid w:val="008A0A82"/>
    <w:rsid w:val="008A21DD"/>
    <w:rsid w:val="008A4E78"/>
    <w:rsid w:val="008D2702"/>
    <w:rsid w:val="008E1560"/>
    <w:rsid w:val="00913AC8"/>
    <w:rsid w:val="00927A2A"/>
    <w:rsid w:val="00930E37"/>
    <w:rsid w:val="00936E85"/>
    <w:rsid w:val="009373AD"/>
    <w:rsid w:val="00946C28"/>
    <w:rsid w:val="00957E7D"/>
    <w:rsid w:val="009756B0"/>
    <w:rsid w:val="00976388"/>
    <w:rsid w:val="00976709"/>
    <w:rsid w:val="00990FDE"/>
    <w:rsid w:val="00995435"/>
    <w:rsid w:val="009A6A01"/>
    <w:rsid w:val="009B20DC"/>
    <w:rsid w:val="009B55B1"/>
    <w:rsid w:val="009B64FE"/>
    <w:rsid w:val="009B7A3A"/>
    <w:rsid w:val="009C2CEE"/>
    <w:rsid w:val="009D5BCA"/>
    <w:rsid w:val="009E4317"/>
    <w:rsid w:val="009F5AA9"/>
    <w:rsid w:val="00A06C97"/>
    <w:rsid w:val="00A07E2C"/>
    <w:rsid w:val="00A20B39"/>
    <w:rsid w:val="00A22D65"/>
    <w:rsid w:val="00A23F56"/>
    <w:rsid w:val="00A305F1"/>
    <w:rsid w:val="00A42B44"/>
    <w:rsid w:val="00A61E56"/>
    <w:rsid w:val="00A63AF8"/>
    <w:rsid w:val="00A652AB"/>
    <w:rsid w:val="00A73FC4"/>
    <w:rsid w:val="00A94187"/>
    <w:rsid w:val="00A953BA"/>
    <w:rsid w:val="00AA4C80"/>
    <w:rsid w:val="00AA7419"/>
    <w:rsid w:val="00AB4AD9"/>
    <w:rsid w:val="00AB6BFB"/>
    <w:rsid w:val="00AD557A"/>
    <w:rsid w:val="00AE2A7A"/>
    <w:rsid w:val="00AF6AD6"/>
    <w:rsid w:val="00B002C2"/>
    <w:rsid w:val="00B02715"/>
    <w:rsid w:val="00B2182E"/>
    <w:rsid w:val="00B2277B"/>
    <w:rsid w:val="00B2579D"/>
    <w:rsid w:val="00B53926"/>
    <w:rsid w:val="00B63FB8"/>
    <w:rsid w:val="00B72B66"/>
    <w:rsid w:val="00B75A28"/>
    <w:rsid w:val="00B760F7"/>
    <w:rsid w:val="00B8059B"/>
    <w:rsid w:val="00B85C3C"/>
    <w:rsid w:val="00B902B2"/>
    <w:rsid w:val="00BB1BBB"/>
    <w:rsid w:val="00BB1E90"/>
    <w:rsid w:val="00BF0937"/>
    <w:rsid w:val="00C11B71"/>
    <w:rsid w:val="00C1645F"/>
    <w:rsid w:val="00C31C83"/>
    <w:rsid w:val="00C31CE2"/>
    <w:rsid w:val="00C33A66"/>
    <w:rsid w:val="00C43FA9"/>
    <w:rsid w:val="00C53E11"/>
    <w:rsid w:val="00C57F5C"/>
    <w:rsid w:val="00C65121"/>
    <w:rsid w:val="00C736EF"/>
    <w:rsid w:val="00C74F15"/>
    <w:rsid w:val="00C763A5"/>
    <w:rsid w:val="00C817E2"/>
    <w:rsid w:val="00CA7E4F"/>
    <w:rsid w:val="00CC41DE"/>
    <w:rsid w:val="00CD4F84"/>
    <w:rsid w:val="00CE0516"/>
    <w:rsid w:val="00CE0981"/>
    <w:rsid w:val="00CE5BC6"/>
    <w:rsid w:val="00CF2BE1"/>
    <w:rsid w:val="00D00CAE"/>
    <w:rsid w:val="00D029F8"/>
    <w:rsid w:val="00D07639"/>
    <w:rsid w:val="00D205B2"/>
    <w:rsid w:val="00D3043C"/>
    <w:rsid w:val="00D351BE"/>
    <w:rsid w:val="00D40BB0"/>
    <w:rsid w:val="00D4748D"/>
    <w:rsid w:val="00D514CD"/>
    <w:rsid w:val="00D72C31"/>
    <w:rsid w:val="00D94319"/>
    <w:rsid w:val="00DA2503"/>
    <w:rsid w:val="00DA408C"/>
    <w:rsid w:val="00DA51BD"/>
    <w:rsid w:val="00DA61B0"/>
    <w:rsid w:val="00DB08FD"/>
    <w:rsid w:val="00DB4CB8"/>
    <w:rsid w:val="00DB6B85"/>
    <w:rsid w:val="00DB6E77"/>
    <w:rsid w:val="00DC1A5D"/>
    <w:rsid w:val="00DD3740"/>
    <w:rsid w:val="00DD5EF2"/>
    <w:rsid w:val="00DE4747"/>
    <w:rsid w:val="00DF0369"/>
    <w:rsid w:val="00E0000D"/>
    <w:rsid w:val="00E0099D"/>
    <w:rsid w:val="00E04130"/>
    <w:rsid w:val="00E126B5"/>
    <w:rsid w:val="00E20C16"/>
    <w:rsid w:val="00E369B2"/>
    <w:rsid w:val="00E44EAC"/>
    <w:rsid w:val="00E45C36"/>
    <w:rsid w:val="00E70FD8"/>
    <w:rsid w:val="00E74B3F"/>
    <w:rsid w:val="00E7645A"/>
    <w:rsid w:val="00EA31D7"/>
    <w:rsid w:val="00EC091E"/>
    <w:rsid w:val="00ED7AAD"/>
    <w:rsid w:val="00F0624A"/>
    <w:rsid w:val="00F07B16"/>
    <w:rsid w:val="00F1014D"/>
    <w:rsid w:val="00F36903"/>
    <w:rsid w:val="00F46D6C"/>
    <w:rsid w:val="00F56F06"/>
    <w:rsid w:val="00F644DF"/>
    <w:rsid w:val="00F67795"/>
    <w:rsid w:val="00F770E6"/>
    <w:rsid w:val="00F969AF"/>
    <w:rsid w:val="00F96DBE"/>
    <w:rsid w:val="00FA4D60"/>
    <w:rsid w:val="00FB43F8"/>
    <w:rsid w:val="00FB47D2"/>
    <w:rsid w:val="00FD101B"/>
    <w:rsid w:val="00FD63BE"/>
    <w:rsid w:val="00FE74B0"/>
    <w:rsid w:val="00FF0575"/>
    <w:rsid w:val="00FF35A3"/>
    <w:rsid w:val="00FF3E27"/>
    <w:rsid w:val="01D65AC4"/>
    <w:rsid w:val="020F7B7E"/>
    <w:rsid w:val="023C63A0"/>
    <w:rsid w:val="02852330"/>
    <w:rsid w:val="02A11C60"/>
    <w:rsid w:val="02A26AC8"/>
    <w:rsid w:val="02A824AD"/>
    <w:rsid w:val="02AD1871"/>
    <w:rsid w:val="02EE64DC"/>
    <w:rsid w:val="02F5745D"/>
    <w:rsid w:val="0372620B"/>
    <w:rsid w:val="03DD2EE3"/>
    <w:rsid w:val="04021749"/>
    <w:rsid w:val="041A1188"/>
    <w:rsid w:val="04253316"/>
    <w:rsid w:val="04BD5452"/>
    <w:rsid w:val="05063EE9"/>
    <w:rsid w:val="053718C6"/>
    <w:rsid w:val="07317410"/>
    <w:rsid w:val="0736405C"/>
    <w:rsid w:val="07516F96"/>
    <w:rsid w:val="07B82BC4"/>
    <w:rsid w:val="080C0DE8"/>
    <w:rsid w:val="08292EF0"/>
    <w:rsid w:val="08360008"/>
    <w:rsid w:val="085F69CC"/>
    <w:rsid w:val="08EA2B72"/>
    <w:rsid w:val="097F55EA"/>
    <w:rsid w:val="098C7AFA"/>
    <w:rsid w:val="099D2CB0"/>
    <w:rsid w:val="0A204A5D"/>
    <w:rsid w:val="0AA322FF"/>
    <w:rsid w:val="0B313A17"/>
    <w:rsid w:val="0D112137"/>
    <w:rsid w:val="0D655386"/>
    <w:rsid w:val="0D8A7B44"/>
    <w:rsid w:val="0DB51DAB"/>
    <w:rsid w:val="0EBB3568"/>
    <w:rsid w:val="0EF965D3"/>
    <w:rsid w:val="0F1F345E"/>
    <w:rsid w:val="0F914696"/>
    <w:rsid w:val="1003503E"/>
    <w:rsid w:val="104E545C"/>
    <w:rsid w:val="10B0706C"/>
    <w:rsid w:val="11550AB7"/>
    <w:rsid w:val="115806FA"/>
    <w:rsid w:val="116F23E8"/>
    <w:rsid w:val="11A007F3"/>
    <w:rsid w:val="11F03E08"/>
    <w:rsid w:val="122E5DFF"/>
    <w:rsid w:val="124949E7"/>
    <w:rsid w:val="124B0112"/>
    <w:rsid w:val="128917A0"/>
    <w:rsid w:val="12CE5C48"/>
    <w:rsid w:val="130F5C30"/>
    <w:rsid w:val="131555DD"/>
    <w:rsid w:val="13533D6F"/>
    <w:rsid w:val="14143F98"/>
    <w:rsid w:val="143860A5"/>
    <w:rsid w:val="146A326E"/>
    <w:rsid w:val="149823B2"/>
    <w:rsid w:val="14F859BF"/>
    <w:rsid w:val="15A00DC2"/>
    <w:rsid w:val="1606592F"/>
    <w:rsid w:val="16201F02"/>
    <w:rsid w:val="16C805D0"/>
    <w:rsid w:val="16D72F09"/>
    <w:rsid w:val="16F811DF"/>
    <w:rsid w:val="16FB0935"/>
    <w:rsid w:val="16FF2645"/>
    <w:rsid w:val="17376E93"/>
    <w:rsid w:val="174C3A8E"/>
    <w:rsid w:val="17711459"/>
    <w:rsid w:val="18736C61"/>
    <w:rsid w:val="19512FC1"/>
    <w:rsid w:val="198B1AD4"/>
    <w:rsid w:val="1A032E0F"/>
    <w:rsid w:val="1A230ABD"/>
    <w:rsid w:val="1B0167A6"/>
    <w:rsid w:val="1B1F25C5"/>
    <w:rsid w:val="1B9800D7"/>
    <w:rsid w:val="1BC550A1"/>
    <w:rsid w:val="1C3D1800"/>
    <w:rsid w:val="1C4D377B"/>
    <w:rsid w:val="1C62271C"/>
    <w:rsid w:val="1CFC037B"/>
    <w:rsid w:val="1D2351D3"/>
    <w:rsid w:val="1DA44932"/>
    <w:rsid w:val="1DAF24EA"/>
    <w:rsid w:val="1DBD26D8"/>
    <w:rsid w:val="1DE40BB0"/>
    <w:rsid w:val="1DE83057"/>
    <w:rsid w:val="1E1C18CC"/>
    <w:rsid w:val="1E63121F"/>
    <w:rsid w:val="1F1D69EF"/>
    <w:rsid w:val="1F9F1578"/>
    <w:rsid w:val="20191F97"/>
    <w:rsid w:val="204750FD"/>
    <w:rsid w:val="20B61DE1"/>
    <w:rsid w:val="20D52DCC"/>
    <w:rsid w:val="21162880"/>
    <w:rsid w:val="2139298F"/>
    <w:rsid w:val="215B344C"/>
    <w:rsid w:val="21DE344B"/>
    <w:rsid w:val="220458BF"/>
    <w:rsid w:val="22A7378F"/>
    <w:rsid w:val="22C57779"/>
    <w:rsid w:val="22D078AB"/>
    <w:rsid w:val="22D700DE"/>
    <w:rsid w:val="23C15780"/>
    <w:rsid w:val="2434206F"/>
    <w:rsid w:val="24905DE2"/>
    <w:rsid w:val="25901949"/>
    <w:rsid w:val="259C3436"/>
    <w:rsid w:val="25AD5421"/>
    <w:rsid w:val="263B1E7B"/>
    <w:rsid w:val="26B80661"/>
    <w:rsid w:val="27214DB6"/>
    <w:rsid w:val="27565784"/>
    <w:rsid w:val="277A1305"/>
    <w:rsid w:val="278A3680"/>
    <w:rsid w:val="278D3BAC"/>
    <w:rsid w:val="27C64CB5"/>
    <w:rsid w:val="283B7CC7"/>
    <w:rsid w:val="28904CC6"/>
    <w:rsid w:val="28E87487"/>
    <w:rsid w:val="29521CEB"/>
    <w:rsid w:val="29745A9F"/>
    <w:rsid w:val="29C504FC"/>
    <w:rsid w:val="2A0C65CE"/>
    <w:rsid w:val="2AA064ED"/>
    <w:rsid w:val="2AA131BA"/>
    <w:rsid w:val="2AA61387"/>
    <w:rsid w:val="2B0E006B"/>
    <w:rsid w:val="2B4D5AED"/>
    <w:rsid w:val="2B6B7461"/>
    <w:rsid w:val="2BBD1328"/>
    <w:rsid w:val="2C8B24A1"/>
    <w:rsid w:val="2D053ED4"/>
    <w:rsid w:val="2D1B54A6"/>
    <w:rsid w:val="2D71156A"/>
    <w:rsid w:val="2DDB4C35"/>
    <w:rsid w:val="2E37228E"/>
    <w:rsid w:val="2E4778CB"/>
    <w:rsid w:val="2E6547F9"/>
    <w:rsid w:val="2E852ACB"/>
    <w:rsid w:val="2EB62C86"/>
    <w:rsid w:val="2ED3341D"/>
    <w:rsid w:val="2ED67E68"/>
    <w:rsid w:val="2EEE547C"/>
    <w:rsid w:val="2F997048"/>
    <w:rsid w:val="3019722D"/>
    <w:rsid w:val="30247F39"/>
    <w:rsid w:val="30F65E22"/>
    <w:rsid w:val="30FD526E"/>
    <w:rsid w:val="31AF3F03"/>
    <w:rsid w:val="31D616CE"/>
    <w:rsid w:val="31EA5447"/>
    <w:rsid w:val="3284631A"/>
    <w:rsid w:val="32D305D1"/>
    <w:rsid w:val="335144C8"/>
    <w:rsid w:val="336D071C"/>
    <w:rsid w:val="33CC6306"/>
    <w:rsid w:val="33E62733"/>
    <w:rsid w:val="342F3A72"/>
    <w:rsid w:val="34405134"/>
    <w:rsid w:val="34710344"/>
    <w:rsid w:val="355E0C9B"/>
    <w:rsid w:val="357A2F85"/>
    <w:rsid w:val="357C6CCA"/>
    <w:rsid w:val="358856A2"/>
    <w:rsid w:val="35BA74AB"/>
    <w:rsid w:val="35DC02B1"/>
    <w:rsid w:val="364A6DFC"/>
    <w:rsid w:val="36C645B7"/>
    <w:rsid w:val="36D2508C"/>
    <w:rsid w:val="36EC5FB1"/>
    <w:rsid w:val="37283C9F"/>
    <w:rsid w:val="377A733E"/>
    <w:rsid w:val="37814F08"/>
    <w:rsid w:val="37A05B89"/>
    <w:rsid w:val="380D6333"/>
    <w:rsid w:val="38590B6C"/>
    <w:rsid w:val="38CE5580"/>
    <w:rsid w:val="3969127A"/>
    <w:rsid w:val="39B34442"/>
    <w:rsid w:val="39F01A68"/>
    <w:rsid w:val="3A451592"/>
    <w:rsid w:val="3C2A03C4"/>
    <w:rsid w:val="3CD70CBD"/>
    <w:rsid w:val="3D0F2C67"/>
    <w:rsid w:val="3D3C5C83"/>
    <w:rsid w:val="3D4A148F"/>
    <w:rsid w:val="3D6F0753"/>
    <w:rsid w:val="3DAB2EE2"/>
    <w:rsid w:val="3F9C44E8"/>
    <w:rsid w:val="403C57B3"/>
    <w:rsid w:val="40743897"/>
    <w:rsid w:val="40B05AAD"/>
    <w:rsid w:val="41B11ADD"/>
    <w:rsid w:val="41D35EF7"/>
    <w:rsid w:val="423441AD"/>
    <w:rsid w:val="423B584A"/>
    <w:rsid w:val="42D0402B"/>
    <w:rsid w:val="430F11B1"/>
    <w:rsid w:val="431311D3"/>
    <w:rsid w:val="43413CD0"/>
    <w:rsid w:val="436F1A81"/>
    <w:rsid w:val="437B6846"/>
    <w:rsid w:val="439711A6"/>
    <w:rsid w:val="43C37F59"/>
    <w:rsid w:val="43D75451"/>
    <w:rsid w:val="43F81C45"/>
    <w:rsid w:val="43FA6097"/>
    <w:rsid w:val="4498417F"/>
    <w:rsid w:val="44D3620E"/>
    <w:rsid w:val="44DE52DF"/>
    <w:rsid w:val="44F97ECA"/>
    <w:rsid w:val="457C4AF8"/>
    <w:rsid w:val="45F6103A"/>
    <w:rsid w:val="462D2AFF"/>
    <w:rsid w:val="464473C4"/>
    <w:rsid w:val="466E0464"/>
    <w:rsid w:val="46AC4F69"/>
    <w:rsid w:val="46ED5A14"/>
    <w:rsid w:val="470C53AE"/>
    <w:rsid w:val="473304A9"/>
    <w:rsid w:val="474156B1"/>
    <w:rsid w:val="4763003C"/>
    <w:rsid w:val="47685E05"/>
    <w:rsid w:val="47D50BAD"/>
    <w:rsid w:val="48E842FF"/>
    <w:rsid w:val="49156DF5"/>
    <w:rsid w:val="493C6A78"/>
    <w:rsid w:val="497E6723"/>
    <w:rsid w:val="49E608B7"/>
    <w:rsid w:val="4A2F2CC3"/>
    <w:rsid w:val="4A510301"/>
    <w:rsid w:val="4AAA63A9"/>
    <w:rsid w:val="4AAD1530"/>
    <w:rsid w:val="4ACB711A"/>
    <w:rsid w:val="4AF229B2"/>
    <w:rsid w:val="4B106837"/>
    <w:rsid w:val="4B1A06F3"/>
    <w:rsid w:val="4B2D570C"/>
    <w:rsid w:val="4B416003"/>
    <w:rsid w:val="4B942912"/>
    <w:rsid w:val="4C0009C0"/>
    <w:rsid w:val="4C113CC0"/>
    <w:rsid w:val="4C361CB0"/>
    <w:rsid w:val="4C96395A"/>
    <w:rsid w:val="4D07739D"/>
    <w:rsid w:val="4D505D63"/>
    <w:rsid w:val="4D7F33D7"/>
    <w:rsid w:val="4D92593E"/>
    <w:rsid w:val="4DB60F8B"/>
    <w:rsid w:val="4DCD139D"/>
    <w:rsid w:val="4DF62510"/>
    <w:rsid w:val="4E277CA8"/>
    <w:rsid w:val="4E452F50"/>
    <w:rsid w:val="4E824F2D"/>
    <w:rsid w:val="4F24785D"/>
    <w:rsid w:val="4F691C56"/>
    <w:rsid w:val="4F94051C"/>
    <w:rsid w:val="4FC92F74"/>
    <w:rsid w:val="50395ABF"/>
    <w:rsid w:val="505A5A36"/>
    <w:rsid w:val="50A46A8A"/>
    <w:rsid w:val="51114590"/>
    <w:rsid w:val="51644FBE"/>
    <w:rsid w:val="518040B8"/>
    <w:rsid w:val="51FA5EB3"/>
    <w:rsid w:val="52475395"/>
    <w:rsid w:val="525513A4"/>
    <w:rsid w:val="528079D5"/>
    <w:rsid w:val="528F7C18"/>
    <w:rsid w:val="538452A3"/>
    <w:rsid w:val="53EE7631"/>
    <w:rsid w:val="540473E0"/>
    <w:rsid w:val="54202A29"/>
    <w:rsid w:val="543C7F40"/>
    <w:rsid w:val="54853CAF"/>
    <w:rsid w:val="54D9568B"/>
    <w:rsid w:val="54FA15F8"/>
    <w:rsid w:val="55057239"/>
    <w:rsid w:val="55531270"/>
    <w:rsid w:val="55A84539"/>
    <w:rsid w:val="55D50038"/>
    <w:rsid w:val="56E542AB"/>
    <w:rsid w:val="56ED3DC1"/>
    <w:rsid w:val="573A2F67"/>
    <w:rsid w:val="573D318F"/>
    <w:rsid w:val="57660723"/>
    <w:rsid w:val="58D760D0"/>
    <w:rsid w:val="597204CD"/>
    <w:rsid w:val="59945B14"/>
    <w:rsid w:val="59F355A3"/>
    <w:rsid w:val="5ADD1038"/>
    <w:rsid w:val="5BE7132E"/>
    <w:rsid w:val="5D001B3A"/>
    <w:rsid w:val="5D1D12CB"/>
    <w:rsid w:val="5D2418A5"/>
    <w:rsid w:val="5D3D3753"/>
    <w:rsid w:val="5D6F6779"/>
    <w:rsid w:val="5E2C6C63"/>
    <w:rsid w:val="5E311C8F"/>
    <w:rsid w:val="5E351360"/>
    <w:rsid w:val="5E407D02"/>
    <w:rsid w:val="5E4F00B7"/>
    <w:rsid w:val="5E9B1744"/>
    <w:rsid w:val="5EE37BA8"/>
    <w:rsid w:val="5F3833E6"/>
    <w:rsid w:val="5F7679C4"/>
    <w:rsid w:val="5F7E1B3E"/>
    <w:rsid w:val="5F8731AA"/>
    <w:rsid w:val="60A800F7"/>
    <w:rsid w:val="60AA5E68"/>
    <w:rsid w:val="61303617"/>
    <w:rsid w:val="61381005"/>
    <w:rsid w:val="61450556"/>
    <w:rsid w:val="617F7839"/>
    <w:rsid w:val="61857110"/>
    <w:rsid w:val="62742987"/>
    <w:rsid w:val="62A41BB4"/>
    <w:rsid w:val="62AB5051"/>
    <w:rsid w:val="62E717D1"/>
    <w:rsid w:val="633705EE"/>
    <w:rsid w:val="635441A8"/>
    <w:rsid w:val="63D11CD0"/>
    <w:rsid w:val="64145C3D"/>
    <w:rsid w:val="64686F03"/>
    <w:rsid w:val="64694E64"/>
    <w:rsid w:val="64980791"/>
    <w:rsid w:val="64B81251"/>
    <w:rsid w:val="6585261B"/>
    <w:rsid w:val="6609255E"/>
    <w:rsid w:val="661F1431"/>
    <w:rsid w:val="66406984"/>
    <w:rsid w:val="66447C10"/>
    <w:rsid w:val="66452A5A"/>
    <w:rsid w:val="667062F3"/>
    <w:rsid w:val="667C1E0A"/>
    <w:rsid w:val="66AF2EC5"/>
    <w:rsid w:val="673B426B"/>
    <w:rsid w:val="67B2192C"/>
    <w:rsid w:val="67E43F82"/>
    <w:rsid w:val="67EE7592"/>
    <w:rsid w:val="67F53CE1"/>
    <w:rsid w:val="68287D17"/>
    <w:rsid w:val="68AB411D"/>
    <w:rsid w:val="691C78D4"/>
    <w:rsid w:val="69CE2026"/>
    <w:rsid w:val="69D92DC0"/>
    <w:rsid w:val="69EF5A31"/>
    <w:rsid w:val="6A106C14"/>
    <w:rsid w:val="6A1F767C"/>
    <w:rsid w:val="6AE01AE3"/>
    <w:rsid w:val="6AF71B23"/>
    <w:rsid w:val="6B2A6CEA"/>
    <w:rsid w:val="6B62453E"/>
    <w:rsid w:val="6B9F3035"/>
    <w:rsid w:val="6C403AD0"/>
    <w:rsid w:val="6C860787"/>
    <w:rsid w:val="6CB542C8"/>
    <w:rsid w:val="6E071855"/>
    <w:rsid w:val="6F6D2EDC"/>
    <w:rsid w:val="6F7823FF"/>
    <w:rsid w:val="6FE43E1F"/>
    <w:rsid w:val="70D0428E"/>
    <w:rsid w:val="70E70ADA"/>
    <w:rsid w:val="711C51A1"/>
    <w:rsid w:val="712A71B7"/>
    <w:rsid w:val="716C5CC2"/>
    <w:rsid w:val="71AB5C99"/>
    <w:rsid w:val="727655E9"/>
    <w:rsid w:val="73634A7D"/>
    <w:rsid w:val="737F18E2"/>
    <w:rsid w:val="739369E5"/>
    <w:rsid w:val="73BF73C0"/>
    <w:rsid w:val="74196D88"/>
    <w:rsid w:val="744C72C0"/>
    <w:rsid w:val="745D75EB"/>
    <w:rsid w:val="747E1443"/>
    <w:rsid w:val="74D80B53"/>
    <w:rsid w:val="74EC45FF"/>
    <w:rsid w:val="75110DA7"/>
    <w:rsid w:val="755C0B7C"/>
    <w:rsid w:val="75CA2B92"/>
    <w:rsid w:val="76581835"/>
    <w:rsid w:val="76655B13"/>
    <w:rsid w:val="76B77F8B"/>
    <w:rsid w:val="77C06F53"/>
    <w:rsid w:val="77D21B12"/>
    <w:rsid w:val="77DD4EB4"/>
    <w:rsid w:val="77E71386"/>
    <w:rsid w:val="782567A5"/>
    <w:rsid w:val="78B92A9D"/>
    <w:rsid w:val="78DA7EF9"/>
    <w:rsid w:val="78EA2879"/>
    <w:rsid w:val="791D12C1"/>
    <w:rsid w:val="79915775"/>
    <w:rsid w:val="79A05249"/>
    <w:rsid w:val="79A948C0"/>
    <w:rsid w:val="7A9D283A"/>
    <w:rsid w:val="7B445194"/>
    <w:rsid w:val="7B89570D"/>
    <w:rsid w:val="7BA55518"/>
    <w:rsid w:val="7C0D4D3D"/>
    <w:rsid w:val="7C3047BD"/>
    <w:rsid w:val="7CA33E88"/>
    <w:rsid w:val="7CE42605"/>
    <w:rsid w:val="7D562123"/>
    <w:rsid w:val="7D8E5713"/>
    <w:rsid w:val="7E2D63B4"/>
    <w:rsid w:val="7E813419"/>
    <w:rsid w:val="7F17496E"/>
    <w:rsid w:val="7F8E16E6"/>
    <w:rsid w:val="7FA04963"/>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4"/>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5"/>
    <w:qFormat/>
    <w:uiPriority w:val="99"/>
    <w:pPr>
      <w:keepNext/>
      <w:keepLines/>
      <w:spacing w:before="260" w:after="260" w:line="413"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33"/>
    <w:qFormat/>
    <w:uiPriority w:val="99"/>
    <w:pPr>
      <w:spacing w:after="120"/>
      <w:ind w:left="420" w:leftChars="200"/>
    </w:p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unhideWhenUsed/>
    <w:qFormat/>
    <w:uiPriority w:val="0"/>
    <w:pPr>
      <w:jc w:val="left"/>
    </w:pPr>
  </w:style>
  <w:style w:type="paragraph" w:styleId="9">
    <w:name w:val="Body Text"/>
    <w:basedOn w:val="1"/>
    <w:next w:val="3"/>
    <w:link w:val="30"/>
    <w:qFormat/>
    <w:uiPriority w:val="99"/>
    <w:rPr>
      <w:rFonts w:ascii="宋体" w:hAnsi="宋体" w:cs="宋体"/>
      <w:sz w:val="28"/>
      <w:szCs w:val="28"/>
    </w:rPr>
  </w:style>
  <w:style w:type="paragraph" w:styleId="10">
    <w:name w:val="Date"/>
    <w:basedOn w:val="1"/>
    <w:next w:val="1"/>
    <w:link w:val="34"/>
    <w:qFormat/>
    <w:uiPriority w:val="99"/>
    <w:pPr>
      <w:ind w:left="100" w:leftChars="2500"/>
    </w:pPr>
  </w:style>
  <w:style w:type="paragraph" w:styleId="11">
    <w:name w:val="Body Text Indent 2"/>
    <w:basedOn w:val="1"/>
    <w:link w:val="29"/>
    <w:qFormat/>
    <w:uiPriority w:val="99"/>
    <w:pPr>
      <w:spacing w:after="120" w:line="480" w:lineRule="auto"/>
      <w:ind w:left="420" w:leftChars="200"/>
    </w:pPr>
  </w:style>
  <w:style w:type="paragraph" w:styleId="12">
    <w:name w:val="Balloon Text"/>
    <w:basedOn w:val="1"/>
    <w:link w:val="26"/>
    <w:qFormat/>
    <w:uiPriority w:val="99"/>
    <w:rPr>
      <w:sz w:val="18"/>
      <w:szCs w:val="18"/>
    </w:rPr>
  </w:style>
  <w:style w:type="paragraph" w:styleId="13">
    <w:name w:val="footer"/>
    <w:basedOn w:val="1"/>
    <w:link w:val="23"/>
    <w:qFormat/>
    <w:uiPriority w:val="99"/>
    <w:pPr>
      <w:tabs>
        <w:tab w:val="center" w:pos="4153"/>
        <w:tab w:val="right" w:pos="8306"/>
      </w:tabs>
      <w:snapToGrid w:val="0"/>
      <w:jc w:val="left"/>
    </w:pPr>
    <w:rPr>
      <w:sz w:val="18"/>
      <w:szCs w:val="18"/>
    </w:rPr>
  </w:style>
  <w:style w:type="paragraph" w:styleId="14">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w:next w:val="1"/>
    <w:qFormat/>
    <w:uiPriority w:val="0"/>
    <w:pPr>
      <w:widowControl w:val="0"/>
      <w:spacing w:line="360" w:lineRule="auto"/>
      <w:ind w:firstLine="420"/>
      <w:jc w:val="both"/>
    </w:pPr>
    <w:rPr>
      <w:rFonts w:ascii="宋体" w:hAnsi="宋体" w:eastAsia="宋体" w:cs="Times New Roman"/>
      <w:kern w:val="2"/>
      <w:sz w:val="24"/>
      <w:szCs w:val="21"/>
      <w:lang w:val="en-US" w:eastAsia="zh-CN" w:bidi="ar-SA"/>
    </w:rPr>
  </w:style>
  <w:style w:type="table" w:styleId="18">
    <w:name w:val="Table Grid"/>
    <w:basedOn w:val="1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rPr>
  </w:style>
  <w:style w:type="character" w:styleId="21">
    <w:name w:val="page number"/>
    <w:basedOn w:val="19"/>
    <w:qFormat/>
    <w:uiPriority w:val="99"/>
  </w:style>
  <w:style w:type="character" w:customStyle="1" w:styleId="22">
    <w:name w:val="页眉 Char"/>
    <w:basedOn w:val="19"/>
    <w:link w:val="14"/>
    <w:qFormat/>
    <w:uiPriority w:val="99"/>
    <w:rPr>
      <w:sz w:val="18"/>
      <w:szCs w:val="18"/>
    </w:rPr>
  </w:style>
  <w:style w:type="character" w:customStyle="1" w:styleId="23">
    <w:name w:val="页脚 Char"/>
    <w:basedOn w:val="19"/>
    <w:link w:val="13"/>
    <w:qFormat/>
    <w:uiPriority w:val="99"/>
    <w:rPr>
      <w:sz w:val="18"/>
      <w:szCs w:val="18"/>
    </w:rPr>
  </w:style>
  <w:style w:type="character" w:customStyle="1" w:styleId="24">
    <w:name w:val="标题 2 Char"/>
    <w:basedOn w:val="19"/>
    <w:link w:val="5"/>
    <w:qFormat/>
    <w:uiPriority w:val="99"/>
    <w:rPr>
      <w:rFonts w:ascii="Cambria" w:hAnsi="Cambria" w:eastAsia="宋体" w:cs="Cambria"/>
      <w:b/>
      <w:bCs/>
      <w:sz w:val="32"/>
      <w:szCs w:val="32"/>
    </w:rPr>
  </w:style>
  <w:style w:type="character" w:customStyle="1" w:styleId="25">
    <w:name w:val="标题 3 Char"/>
    <w:basedOn w:val="19"/>
    <w:link w:val="6"/>
    <w:qFormat/>
    <w:uiPriority w:val="99"/>
    <w:rPr>
      <w:rFonts w:ascii="Times New Roman" w:hAnsi="Times New Roman" w:eastAsia="宋体" w:cs="Times New Roman"/>
      <w:b/>
      <w:bCs/>
      <w:sz w:val="32"/>
      <w:szCs w:val="32"/>
    </w:rPr>
  </w:style>
  <w:style w:type="character" w:customStyle="1" w:styleId="26">
    <w:name w:val="批注框文本 Char"/>
    <w:basedOn w:val="19"/>
    <w:link w:val="12"/>
    <w:qFormat/>
    <w:uiPriority w:val="99"/>
    <w:rPr>
      <w:rFonts w:ascii="Times New Roman" w:hAnsi="Times New Roman" w:eastAsia="宋体" w:cs="Times New Roman"/>
      <w:sz w:val="18"/>
      <w:szCs w:val="18"/>
    </w:rPr>
  </w:style>
  <w:style w:type="paragraph" w:customStyle="1" w:styleId="27">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8">
    <w:name w:val="附件标题-1"/>
    <w:basedOn w:val="1"/>
    <w:qFormat/>
    <w:uiPriority w:val="99"/>
    <w:pPr>
      <w:spacing w:beforeLines="50" w:afterLines="50"/>
      <w:jc w:val="center"/>
    </w:pPr>
    <w:rPr>
      <w:rFonts w:eastAsia="黑体"/>
      <w:sz w:val="32"/>
      <w:szCs w:val="32"/>
    </w:rPr>
  </w:style>
  <w:style w:type="character" w:customStyle="1" w:styleId="29">
    <w:name w:val="正文文本缩进 2 Char"/>
    <w:basedOn w:val="19"/>
    <w:link w:val="11"/>
    <w:qFormat/>
    <w:uiPriority w:val="99"/>
    <w:rPr>
      <w:rFonts w:ascii="Times New Roman" w:hAnsi="Times New Roman" w:eastAsia="宋体" w:cs="Times New Roman"/>
      <w:szCs w:val="21"/>
    </w:rPr>
  </w:style>
  <w:style w:type="character" w:customStyle="1" w:styleId="30">
    <w:name w:val="正文文本 Char"/>
    <w:basedOn w:val="19"/>
    <w:link w:val="9"/>
    <w:qFormat/>
    <w:uiPriority w:val="99"/>
    <w:rPr>
      <w:rFonts w:ascii="宋体" w:hAnsi="宋体" w:eastAsia="宋体" w:cs="宋体"/>
      <w:sz w:val="28"/>
      <w:szCs w:val="28"/>
    </w:rPr>
  </w:style>
  <w:style w:type="paragraph" w:customStyle="1" w:styleId="3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CM1"/>
    <w:basedOn w:val="31"/>
    <w:next w:val="31"/>
    <w:qFormat/>
    <w:uiPriority w:val="99"/>
    <w:rPr>
      <w:color w:val="auto"/>
    </w:rPr>
  </w:style>
  <w:style w:type="character" w:customStyle="1" w:styleId="33">
    <w:name w:val="正文文本缩进 Char"/>
    <w:basedOn w:val="19"/>
    <w:link w:val="3"/>
    <w:qFormat/>
    <w:uiPriority w:val="99"/>
    <w:rPr>
      <w:rFonts w:ascii="Times New Roman" w:hAnsi="Times New Roman" w:eastAsia="宋体" w:cs="Times New Roman"/>
      <w:szCs w:val="21"/>
    </w:rPr>
  </w:style>
  <w:style w:type="character" w:customStyle="1" w:styleId="34">
    <w:name w:val="日期 Char"/>
    <w:basedOn w:val="19"/>
    <w:link w:val="10"/>
    <w:qFormat/>
    <w:uiPriority w:val="99"/>
    <w:rPr>
      <w:rFonts w:ascii="Times New Roman" w:hAnsi="Times New Roman" w:eastAsia="宋体" w:cs="Times New Roman"/>
      <w:szCs w:val="21"/>
    </w:rPr>
  </w:style>
  <w:style w:type="paragraph" w:styleId="35">
    <w:name w:val="List Paragraph"/>
    <w:basedOn w:val="1"/>
    <w:link w:val="38"/>
    <w:qFormat/>
    <w:uiPriority w:val="34"/>
    <w:pPr>
      <w:ind w:firstLine="420" w:firstLineChars="200"/>
    </w:pPr>
    <w:rPr>
      <w:szCs w:val="24"/>
    </w:rPr>
  </w:style>
  <w:style w:type="paragraph" w:customStyle="1" w:styleId="3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7">
    <w:name w:val="图例"/>
    <w:basedOn w:val="1"/>
    <w:qFormat/>
    <w:uiPriority w:val="99"/>
    <w:pPr>
      <w:spacing w:before="120" w:after="120" w:line="360" w:lineRule="auto"/>
      <w:jc w:val="center"/>
    </w:pPr>
    <w:rPr>
      <w:rFonts w:eastAsia="仿宋_GB2312"/>
      <w:b/>
      <w:sz w:val="24"/>
      <w:szCs w:val="20"/>
    </w:rPr>
  </w:style>
  <w:style w:type="character" w:customStyle="1" w:styleId="38">
    <w:name w:val="列出段落 Char"/>
    <w:link w:val="35"/>
    <w:qFormat/>
    <w:uiPriority w:val="34"/>
    <w:rPr>
      <w:kern w:val="2"/>
      <w:sz w:val="21"/>
      <w:szCs w:val="24"/>
    </w:rPr>
  </w:style>
  <w:style w:type="character" w:customStyle="1" w:styleId="39">
    <w:name w:val="标题 1 Char"/>
    <w:basedOn w:val="19"/>
    <w:link w:val="4"/>
    <w:qFormat/>
    <w:uiPriority w:val="9"/>
    <w:rPr>
      <w:b/>
      <w:bCs/>
      <w:kern w:val="44"/>
      <w:sz w:val="44"/>
      <w:szCs w:val="44"/>
    </w:rPr>
  </w:style>
  <w:style w:type="character" w:customStyle="1" w:styleId="4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4132</Words>
  <Characters>4349</Characters>
  <Lines>69</Lines>
  <Paragraphs>19</Paragraphs>
  <TotalTime>83</TotalTime>
  <ScaleCrop>false</ScaleCrop>
  <LinksUpToDate>false</LinksUpToDate>
  <CharactersWithSpaces>5169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寻</cp:lastModifiedBy>
  <cp:lastPrinted>2024-05-16T02:05:00Z</cp:lastPrinted>
  <dcterms:modified xsi:type="dcterms:W3CDTF">2024-06-17T09:37:31Z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16F7EE0787DE4825ACB61DCB8513B855</vt:lpwstr>
  </property>
  <property fmtid="{D5CDD505-2E9C-101B-9397-08002B2CF9AE}" pid="3" name="KSOProductBuildVer">
    <vt:lpwstr>2052-11.8.2.12195</vt:lpwstr>
  </property>
</Properties>
</file>