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重钢总医院胃肠机图象采集及后处理工作站维修升级项目</w:t>
      </w:r>
      <w:r>
        <w:rPr>
          <w:rFonts w:hint="eastAsia"/>
          <w:b w:val="0"/>
          <w:bCs/>
          <w:sz w:val="30"/>
          <w:szCs w:val="30"/>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17</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w:t>
      </w:r>
      <w:r>
        <w:rPr>
          <w:rFonts w:hint="eastAsia"/>
          <w:b/>
          <w:sz w:val="48"/>
          <w:szCs w:val="48"/>
          <w:lang w:val="en-US" w:eastAsia="zh-CN"/>
        </w:rPr>
        <w:t xml:space="preserve"> </w:t>
      </w:r>
      <w:r>
        <w:rPr>
          <w:rFonts w:hint="eastAsia"/>
          <w:b/>
          <w:sz w:val="48"/>
          <w:szCs w:val="48"/>
        </w:rPr>
        <w:t>争</w:t>
      </w:r>
      <w:r>
        <w:rPr>
          <w:rFonts w:hint="eastAsia"/>
          <w:b/>
          <w:sz w:val="48"/>
          <w:szCs w:val="48"/>
          <w:lang w:val="en-US" w:eastAsia="zh-CN"/>
        </w:rPr>
        <w:t xml:space="preserve"> </w:t>
      </w:r>
      <w:r>
        <w:rPr>
          <w:rFonts w:hint="eastAsia"/>
          <w:b/>
          <w:sz w:val="48"/>
          <w:szCs w:val="48"/>
        </w:rPr>
        <w:t>性</w:t>
      </w:r>
      <w:r>
        <w:rPr>
          <w:rFonts w:hint="eastAsia"/>
          <w:b/>
          <w:sz w:val="48"/>
          <w:szCs w:val="48"/>
          <w:lang w:val="en-US" w:eastAsia="zh-CN"/>
        </w:rPr>
        <w:t xml:space="preserve"> </w:t>
      </w:r>
      <w:r>
        <w:rPr>
          <w:rFonts w:hint="eastAsia"/>
          <w:b/>
          <w:sz w:val="48"/>
          <w:szCs w:val="48"/>
        </w:rPr>
        <w:t>比</w:t>
      </w:r>
      <w:r>
        <w:rPr>
          <w:rFonts w:hint="eastAsia"/>
          <w:b/>
          <w:sz w:val="48"/>
          <w:szCs w:val="48"/>
          <w:lang w:val="en-US" w:eastAsia="zh-CN"/>
        </w:rPr>
        <w:t xml:space="preserve"> </w:t>
      </w:r>
      <w:r>
        <w:rPr>
          <w:rFonts w:hint="eastAsia"/>
          <w:b/>
          <w:sz w:val="48"/>
          <w:szCs w:val="48"/>
        </w:rPr>
        <w:t>选</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重钢总医院胃肠机图象采集及后处理工作站维修升级项目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重钢总医院胃肠机图象采集及后处理工作站维修升级项目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重钢总医院胃肠机图象采集及后处理工作站维修升级项目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hint="eastAsia" w:ascii="宋体" w:hAnsi="宋体" w:eastAsia="宋体" w:cs="宋体"/>
          <w:bCs/>
          <w:sz w:val="24"/>
          <w:szCs w:val="24"/>
          <w:lang w:eastAsia="zh-CN"/>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项目工期</w:t>
      </w:r>
      <w:r>
        <w:rPr>
          <w:rFonts w:hint="eastAsia" w:cs="宋体" w:asciiTheme="minorEastAsia" w:hAnsiTheme="minorEastAsia" w:eastAsiaTheme="minorEastAsia"/>
          <w:bCs/>
          <w:sz w:val="24"/>
          <w:szCs w:val="24"/>
        </w:rPr>
        <w:t>：</w:t>
      </w:r>
      <w:r>
        <w:rPr>
          <w:rFonts w:hint="eastAsia" w:ascii="宋体" w:hAnsi="宋体" w:cs="宋体"/>
          <w:bCs/>
          <w:sz w:val="24"/>
          <w:szCs w:val="24"/>
        </w:rPr>
        <w:t>收到采购人</w:t>
      </w:r>
      <w:r>
        <w:rPr>
          <w:rFonts w:hint="eastAsia" w:ascii="宋体" w:hAnsi="宋体" w:cs="宋体"/>
          <w:bCs/>
          <w:sz w:val="24"/>
          <w:szCs w:val="24"/>
          <w:lang w:val="en-US" w:eastAsia="zh-CN"/>
        </w:rPr>
        <w:t>维修</w:t>
      </w:r>
      <w:r>
        <w:rPr>
          <w:rFonts w:hint="eastAsia" w:ascii="宋体" w:hAnsi="宋体" w:cs="宋体"/>
          <w:bCs/>
          <w:sz w:val="24"/>
          <w:szCs w:val="24"/>
        </w:rPr>
        <w:t>指令后</w:t>
      </w:r>
      <w:r>
        <w:rPr>
          <w:rFonts w:hint="eastAsia" w:ascii="宋体" w:hAnsi="宋体" w:cs="宋体"/>
          <w:bCs/>
          <w:sz w:val="24"/>
          <w:szCs w:val="24"/>
          <w:lang w:val="en-US" w:eastAsia="zh-CN"/>
        </w:rPr>
        <w:t>7个日历</w:t>
      </w:r>
      <w:r>
        <w:rPr>
          <w:rFonts w:hint="eastAsia" w:ascii="宋体" w:hAnsi="宋体" w:cs="宋体"/>
          <w:bCs/>
          <w:sz w:val="24"/>
          <w:szCs w:val="24"/>
        </w:rPr>
        <w:t>天内完成</w:t>
      </w:r>
      <w:r>
        <w:rPr>
          <w:rFonts w:hint="eastAsia" w:ascii="宋体" w:hAnsi="宋体" w:cs="宋体"/>
          <w:bCs/>
          <w:sz w:val="24"/>
          <w:szCs w:val="24"/>
          <w:lang w:eastAsia="zh-CN"/>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五</w:t>
      </w:r>
      <w:r>
        <w:rPr>
          <w:rFonts w:hint="eastAsia" w:cs="宋体" w:asciiTheme="minorEastAsia" w:hAnsiTheme="minorEastAsia" w:eastAsiaTheme="minorEastAsia"/>
          <w:b/>
          <w:bCs/>
          <w:sz w:val="24"/>
          <w:szCs w:val="24"/>
        </w:rPr>
        <w:t>、资格要求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hint="eastAsia"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24</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上午10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24</w:t>
      </w:r>
      <w:r>
        <w:rPr>
          <w:rFonts w:hint="eastAsia" w:cs="宋体" w:asciiTheme="minorEastAsia" w:hAnsiTheme="minorEastAsia" w:eastAsiaTheme="minorEastAsia"/>
          <w:sz w:val="24"/>
          <w:szCs w:val="24"/>
        </w:rPr>
        <w:t>日</w:t>
      </w:r>
      <w:bookmarkStart w:id="2" w:name="_GoBack"/>
      <w:bookmarkEnd w:id="2"/>
      <w:r>
        <w:rPr>
          <w:rFonts w:hint="eastAsia" w:cs="宋体" w:asciiTheme="minorEastAsia" w:hAnsiTheme="minorEastAsia" w:eastAsiaTheme="minorEastAsia"/>
          <w:sz w:val="24"/>
          <w:szCs w:val="24"/>
          <w:lang w:val="en-US" w:eastAsia="zh-CN"/>
        </w:rPr>
        <w:t>上午10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八</w:t>
      </w:r>
      <w:r>
        <w:rPr>
          <w:rFonts w:hint="eastAsia" w:cs="宋体" w:asciiTheme="minorEastAsia" w:hAnsiTheme="minorEastAsia" w:eastAsiaTheme="minorEastAsia"/>
          <w:b/>
          <w:bCs/>
          <w:sz w:val="24"/>
          <w:szCs w:val="24"/>
        </w:rPr>
        <w:t>、联系人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宋体" w:eastAsia="宋体" w:cs="Times New Roman"/>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黄老师</w:t>
      </w:r>
      <w:r>
        <w:rPr>
          <w:rFonts w:hint="eastAsia" w:ascii="宋体" w:hAnsi="宋体" w:cs="宋体"/>
          <w:sz w:val="24"/>
          <w:szCs w:val="24"/>
        </w:rPr>
        <w:t xml:space="preserve">      </w:t>
      </w:r>
      <w:r>
        <w:rPr>
          <w:rFonts w:hint="eastAsia" w:ascii="宋体" w:hAnsi="宋体" w:cs="Times New Roman"/>
          <w:sz w:val="24"/>
          <w:szCs w:val="24"/>
        </w:rPr>
        <w:t xml:space="preserve"> 联系电话：</w:t>
      </w:r>
      <w:r>
        <w:rPr>
          <w:rFonts w:hint="eastAsia" w:ascii="宋体" w:hAnsi="宋体" w:cs="Times New Roman"/>
          <w:color w:val="auto"/>
          <w:sz w:val="24"/>
          <w:szCs w:val="24"/>
        </w:rPr>
        <w:t>023-819150</w:t>
      </w:r>
      <w:r>
        <w:rPr>
          <w:rFonts w:hint="eastAsia" w:ascii="宋体" w:hAnsi="宋体" w:cs="Times New Roman"/>
          <w:color w:val="auto"/>
          <w:sz w:val="24"/>
          <w:szCs w:val="24"/>
          <w:lang w:val="en-US" w:eastAsia="zh-CN"/>
        </w:rPr>
        <w:t>21</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重钢总医院胃肠机图象采集及后处理工作站维修升级项目</w:t>
      </w:r>
    </w:p>
    <w:p>
      <w:pPr>
        <w:spacing w:line="420" w:lineRule="exact"/>
        <w:ind w:left="482"/>
        <w:jc w:val="left"/>
        <w:rPr>
          <w:rFonts w:hint="default" w:ascii="宋体" w:hAnsi="宋体" w:eastAsia="宋体"/>
          <w:b/>
          <w:sz w:val="24"/>
          <w:szCs w:val="24"/>
          <w:lang w:val="en-US" w:eastAsia="zh-CN"/>
        </w:rPr>
      </w:pPr>
      <w:r>
        <w:rPr>
          <w:rFonts w:hint="eastAsia" w:cs="宋体" w:asciiTheme="minorEastAsia" w:hAnsiTheme="minorEastAsia" w:eastAsiaTheme="minorEastAsia"/>
          <w:sz w:val="24"/>
          <w:szCs w:val="24"/>
        </w:rPr>
        <w:t>二、</w:t>
      </w:r>
      <w:r>
        <w:rPr>
          <w:rFonts w:hint="eastAsia" w:ascii="宋体" w:hAnsi="宋体"/>
          <w:b/>
          <w:sz w:val="24"/>
          <w:szCs w:val="24"/>
        </w:rPr>
        <w:t>项目要求及</w:t>
      </w:r>
      <w:r>
        <w:rPr>
          <w:rFonts w:hint="eastAsia" w:ascii="宋体" w:hAnsi="宋体"/>
          <w:b/>
          <w:sz w:val="24"/>
          <w:szCs w:val="24"/>
          <w:lang w:val="en-US" w:eastAsia="zh-CN"/>
        </w:rPr>
        <w:t>相关技术参数</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一）</w:t>
      </w:r>
      <w:r>
        <w:rPr>
          <w:rFonts w:hint="eastAsia" w:ascii="宋体" w:hAnsi="宋体" w:cs="宋体"/>
          <w:b w:val="0"/>
          <w:bCs w:val="0"/>
          <w:sz w:val="24"/>
          <w:szCs w:val="24"/>
        </w:rPr>
        <w:t>对现有的胃肠机（BSX-50ACPAS）进行整体部件更换式修复同时配套按如下要求升级图像后处理工作站。</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二）</w:t>
      </w:r>
      <w:r>
        <w:rPr>
          <w:rFonts w:hint="eastAsia" w:ascii="宋体" w:hAnsi="宋体" w:cs="宋体"/>
          <w:b w:val="0"/>
          <w:bCs w:val="0"/>
          <w:sz w:val="24"/>
          <w:szCs w:val="24"/>
        </w:rPr>
        <w:t>软硬件配置要求：</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D2专业工控主板，处理器CPU P4 2.8 GHz</w:t>
      </w:r>
      <w:r>
        <w:rPr>
          <w:rFonts w:hint="eastAsia" w:ascii="宋体" w:hAnsi="宋体" w:cs="宋体"/>
          <w:b w:val="0"/>
          <w:bCs w:val="0"/>
          <w:sz w:val="24"/>
          <w:szCs w:val="24"/>
          <w:lang w:val="en-US" w:eastAsia="zh-CN"/>
        </w:rPr>
        <w:t>；</w:t>
      </w:r>
      <w:r>
        <w:rPr>
          <w:rFonts w:hint="eastAsia" w:ascii="宋体" w:hAnsi="宋体" w:cs="宋体"/>
          <w:b w:val="0"/>
          <w:bCs w:val="0"/>
          <w:sz w:val="24"/>
          <w:szCs w:val="24"/>
        </w:rPr>
        <w:t>内存 2GB 400MHz DDR SDRAM</w:t>
      </w:r>
      <w:r>
        <w:rPr>
          <w:rFonts w:hint="eastAsia" w:ascii="宋体" w:hAnsi="宋体" w:cs="宋体"/>
          <w:b w:val="0"/>
          <w:bCs w:val="0"/>
          <w:sz w:val="24"/>
          <w:szCs w:val="24"/>
          <w:lang w:val="en-US" w:eastAsia="zh-CN"/>
        </w:rPr>
        <w:t>；</w:t>
      </w:r>
      <w:r>
        <w:rPr>
          <w:rFonts w:hint="eastAsia" w:ascii="宋体" w:hAnsi="宋体" w:cs="宋体"/>
          <w:b w:val="0"/>
          <w:bCs w:val="0"/>
          <w:sz w:val="24"/>
          <w:szCs w:val="24"/>
        </w:rPr>
        <w:t>硬盘1000G SATA (7200RPM)硬盘，存储影像：240，000帧（1024 X 1024矩阵</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rPr>
        <w:t>套</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MATROX Meteor II DIGITAL高分辨率数字图像卡最大1024*1024矩阵，30帧/秒，12比特，分辨率：水平≥1.6LP  垂直≥1.6LP ，信噪比：≥56dB(线性) ≥52dB(对数)</w:t>
      </w:r>
      <w:r>
        <w:rPr>
          <w:rFonts w:hint="eastAsia" w:ascii="宋体" w:hAnsi="宋体" w:cs="宋体"/>
          <w:b w:val="0"/>
          <w:bCs w:val="0"/>
          <w:sz w:val="24"/>
          <w:szCs w:val="24"/>
          <w:lang w:val="en-US" w:eastAsia="zh-CN"/>
        </w:rPr>
        <w:t>1</w:t>
      </w:r>
      <w:r>
        <w:rPr>
          <w:rFonts w:hint="eastAsia" w:ascii="宋体" w:hAnsi="宋体" w:cs="宋体"/>
          <w:b w:val="0"/>
          <w:bCs w:val="0"/>
          <w:sz w:val="24"/>
          <w:szCs w:val="24"/>
        </w:rPr>
        <w:t>套</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PCI-6645光耦隔离曝光控制卡</w:t>
      </w:r>
      <w:r>
        <w:rPr>
          <w:rFonts w:hint="eastAsia" w:ascii="宋体" w:hAnsi="宋体" w:cs="宋体"/>
          <w:b w:val="0"/>
          <w:bCs w:val="0"/>
          <w:sz w:val="24"/>
          <w:szCs w:val="24"/>
          <w:lang w:val="en-US" w:eastAsia="zh-CN"/>
        </w:rPr>
        <w:t>1</w:t>
      </w:r>
      <w:r>
        <w:rPr>
          <w:rFonts w:hint="eastAsia" w:ascii="宋体" w:hAnsi="宋体" w:cs="宋体"/>
          <w:b w:val="0"/>
          <w:bCs w:val="0"/>
          <w:sz w:val="24"/>
          <w:szCs w:val="24"/>
        </w:rPr>
        <w:t>套</w:t>
      </w:r>
    </w:p>
    <w:p>
      <w:pPr>
        <w:spacing w:line="42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100/1000M 快速以太网卡</w:t>
      </w:r>
      <w:r>
        <w:rPr>
          <w:rFonts w:hint="eastAsia" w:ascii="宋体" w:hAnsi="宋体" w:cs="宋体"/>
          <w:b w:val="0"/>
          <w:bCs w:val="0"/>
          <w:sz w:val="24"/>
          <w:szCs w:val="24"/>
          <w:lang w:val="en-US" w:eastAsia="zh-CN"/>
        </w:rPr>
        <w:t>1</w:t>
      </w:r>
      <w:r>
        <w:rPr>
          <w:rFonts w:hint="eastAsia" w:ascii="宋体" w:hAnsi="宋体" w:cs="宋体"/>
          <w:b w:val="0"/>
          <w:bCs w:val="0"/>
          <w:sz w:val="24"/>
          <w:szCs w:val="24"/>
        </w:rPr>
        <w:t>张</w:t>
      </w:r>
    </w:p>
    <w:p>
      <w:pPr>
        <w:spacing w:line="420" w:lineRule="exac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Windows 7系统环境下影像处理工作站系统软件MRS,版本为V10.11及以上</w:t>
      </w:r>
      <w:r>
        <w:rPr>
          <w:rFonts w:hint="eastAsia" w:ascii="宋体" w:hAnsi="宋体" w:cs="宋体"/>
          <w:b w:val="0"/>
          <w:bCs w:val="0"/>
          <w:sz w:val="24"/>
          <w:szCs w:val="24"/>
          <w:lang w:val="en-US" w:eastAsia="zh-CN"/>
        </w:rPr>
        <w:t>1</w:t>
      </w:r>
      <w:r>
        <w:rPr>
          <w:rFonts w:hint="eastAsia" w:ascii="宋体" w:hAnsi="宋体" w:cs="宋体"/>
          <w:b w:val="0"/>
          <w:bCs w:val="0"/>
          <w:sz w:val="24"/>
          <w:szCs w:val="24"/>
        </w:rPr>
        <w:t>套，支持连接医院PACS网络</w:t>
      </w:r>
      <w:r>
        <w:rPr>
          <w:rFonts w:hint="eastAsia" w:ascii="宋体" w:hAnsi="宋体" w:cs="宋体"/>
          <w:b w:val="0"/>
          <w:bCs w:val="0"/>
          <w:sz w:val="24"/>
          <w:szCs w:val="24"/>
          <w:lang w:val="en-US" w:eastAsia="zh-CN"/>
        </w:rPr>
        <w:t>1</w:t>
      </w:r>
      <w:r>
        <w:rPr>
          <w:rFonts w:hint="eastAsia" w:ascii="宋体" w:hAnsi="宋体" w:cs="宋体"/>
          <w:b w:val="0"/>
          <w:bCs w:val="0"/>
          <w:sz w:val="24"/>
          <w:szCs w:val="24"/>
        </w:rPr>
        <w:t>套</w:t>
      </w:r>
      <w:r>
        <w:rPr>
          <w:rFonts w:hint="eastAsia" w:ascii="宋体" w:hAnsi="宋体" w:cs="宋体"/>
          <w:b w:val="0"/>
          <w:bCs w:val="0"/>
          <w:sz w:val="24"/>
          <w:szCs w:val="24"/>
          <w:lang w:eastAsia="zh-CN"/>
        </w:rPr>
        <w:t>。</w:t>
      </w:r>
    </w:p>
    <w:p>
      <w:pPr>
        <w:spacing w:line="420" w:lineRule="exac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6.对采购人</w:t>
      </w:r>
      <w:r>
        <w:rPr>
          <w:rFonts w:hint="eastAsia" w:ascii="宋体" w:hAnsi="宋体" w:cs="宋体"/>
          <w:b w:val="0"/>
          <w:bCs w:val="0"/>
          <w:sz w:val="24"/>
          <w:szCs w:val="24"/>
          <w:lang w:eastAsia="zh-CN"/>
        </w:rPr>
        <w:t>操作技师</w:t>
      </w:r>
      <w:r>
        <w:rPr>
          <w:rFonts w:hint="eastAsia" w:ascii="宋体" w:hAnsi="宋体" w:cs="宋体"/>
          <w:b w:val="0"/>
          <w:bCs w:val="0"/>
          <w:sz w:val="24"/>
          <w:szCs w:val="24"/>
          <w:lang w:val="en-US" w:eastAsia="zh-CN"/>
        </w:rPr>
        <w:t>进行培训，使其</w:t>
      </w:r>
      <w:r>
        <w:rPr>
          <w:rFonts w:hint="eastAsia" w:ascii="宋体" w:hAnsi="宋体" w:cs="宋体"/>
          <w:b w:val="0"/>
          <w:bCs w:val="0"/>
          <w:sz w:val="24"/>
          <w:szCs w:val="24"/>
          <w:lang w:eastAsia="zh-CN"/>
        </w:rPr>
        <w:t>能够熟练操作维修升级后的设备。</w:t>
      </w:r>
    </w:p>
    <w:p>
      <w:pPr>
        <w:spacing w:line="420" w:lineRule="exac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对维修升级部分提供1年质保及技术服务支持（即1年内</w:t>
      </w:r>
      <w:r>
        <w:rPr>
          <w:rFonts w:hint="eastAsia" w:ascii="宋体" w:hAnsi="宋体" w:cs="宋体"/>
          <w:b w:val="0"/>
          <w:bCs w:val="0"/>
          <w:sz w:val="24"/>
          <w:szCs w:val="24"/>
          <w:lang w:val="en-US" w:eastAsia="zh-CN"/>
        </w:rPr>
        <w:t>每</w:t>
      </w:r>
      <w:r>
        <w:rPr>
          <w:rFonts w:hint="eastAsia" w:ascii="宋体" w:hAnsi="宋体" w:cs="宋体"/>
          <w:b w:val="0"/>
          <w:bCs w:val="0"/>
          <w:sz w:val="24"/>
          <w:szCs w:val="24"/>
          <w:lang w:eastAsia="zh-CN"/>
        </w:rPr>
        <w:t>半年</w:t>
      </w:r>
      <w:r>
        <w:rPr>
          <w:rFonts w:hint="eastAsia" w:ascii="宋体" w:hAnsi="宋体" w:cs="宋体"/>
          <w:b w:val="0"/>
          <w:bCs w:val="0"/>
          <w:sz w:val="24"/>
          <w:szCs w:val="24"/>
          <w:lang w:val="en-US" w:eastAsia="zh-CN"/>
        </w:rPr>
        <w:t>进行</w:t>
      </w:r>
      <w:r>
        <w:rPr>
          <w:rFonts w:hint="eastAsia" w:ascii="宋体" w:hAnsi="宋体" w:cs="宋体"/>
          <w:b w:val="0"/>
          <w:bCs w:val="0"/>
          <w:sz w:val="24"/>
          <w:szCs w:val="24"/>
          <w:lang w:eastAsia="zh-CN"/>
        </w:rPr>
        <w:t>一次保养，全年共计2次，并提供免费技术指导服务）。</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本次比选有二次报价</w:t>
      </w:r>
      <w:r>
        <w:rPr>
          <w:rFonts w:hint="eastAsia" w:ascii="宋体" w:hAnsi="宋体" w:cs="宋体"/>
          <w:sz w:val="24"/>
          <w:szCs w:val="24"/>
          <w:lang w:val="en-US" w:eastAsia="zh-CN"/>
        </w:rPr>
        <w:t>，</w:t>
      </w:r>
      <w:r>
        <w:rPr>
          <w:rFonts w:hint="eastAsia" w:ascii="宋体" w:hAnsi="宋体" w:cs="宋体"/>
          <w:sz w:val="24"/>
          <w:szCs w:val="24"/>
        </w:rPr>
        <w:t>以总价报价的形式进行报价。比选报价中包括了所有材料费、制作费、运输费、安装费、转运费（含二次转运费）、检验检测费、利润、税金、免费质保期内的缺陷修复及维护保养、清洁费各种风险等全部费用。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cs="宋体" w:asciiTheme="minorEastAsia" w:hAnsiTheme="minorEastAsia" w:eastAsiaTheme="minorEastAsia"/>
          <w:color w:val="auto"/>
          <w:sz w:val="24"/>
          <w:szCs w:val="24"/>
          <w:u w:val="single"/>
          <w:lang w:val="en-US" w:eastAsia="zh-CN"/>
        </w:rPr>
        <w:t xml:space="preserve">  </w:t>
      </w:r>
      <w:r>
        <w:rPr>
          <w:rFonts w:hint="eastAsia" w:ascii="宋体" w:hAnsi="宋体" w:cs="宋体"/>
          <w:sz w:val="24"/>
          <w:szCs w:val="24"/>
          <w:u w:val="single"/>
          <w:lang w:val="en-US" w:eastAsia="zh-CN"/>
        </w:rPr>
        <w:t>98000</w:t>
      </w:r>
      <w:r>
        <w:rPr>
          <w:rFonts w:hint="eastAsia" w:ascii="宋体" w:hAnsi="宋体" w:cs="宋体"/>
          <w:sz w:val="24"/>
          <w:szCs w:val="24"/>
          <w:u w:val="single"/>
        </w:rPr>
        <w:t xml:space="preserve"> </w:t>
      </w:r>
      <w:r>
        <w:rPr>
          <w:rFonts w:hint="eastAsia" w:ascii="宋体" w:hAnsi="宋体" w:cs="宋体"/>
          <w:sz w:val="24"/>
          <w:szCs w:val="24"/>
        </w:rPr>
        <w:t>元</w:t>
      </w:r>
      <w:r>
        <w:rPr>
          <w:rFonts w:hint="eastAsia" w:cs="宋体" w:asciiTheme="minorEastAsia" w:hAnsiTheme="minorEastAsia" w:eastAsiaTheme="minorEastAsia"/>
          <w:sz w:val="24"/>
          <w:szCs w:val="24"/>
        </w:rPr>
        <w:t>。响应人的报价不得超过最高限价，</w:t>
      </w:r>
      <w:r>
        <w:rPr>
          <w:rFonts w:hint="eastAsia" w:cs="宋体" w:asciiTheme="minorEastAsia" w:hAnsiTheme="minorEastAsia" w:eastAsiaTheme="minorEastAsia"/>
          <w:bCs/>
          <w:sz w:val="24"/>
          <w:szCs w:val="24"/>
        </w:rPr>
        <w:t>超过最高限价的，响应文件按作废处理。</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kern w:val="0"/>
                <w:lang w:val="en-US" w:eastAsia="zh-CN"/>
              </w:rPr>
            </w:pPr>
            <w:r>
              <w:rPr>
                <w:rFonts w:hint="eastAsia" w:ascii="宋体" w:hAnsi="宋体" w:cs="宋体"/>
                <w:kern w:val="0"/>
                <w:lang w:val="en-US" w:eastAsia="zh-CN"/>
              </w:rPr>
              <w:t>符合性响应</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color w:val="auto"/>
                <w:lang w:val="en-US" w:eastAsia="zh-CN"/>
              </w:rPr>
              <w:t>对第二章项目要求及相关技术参数的内容作出全部响应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eastAsia="宋体" w:cs="宋体"/>
          <w:b w:val="0"/>
          <w:bCs w:val="0"/>
          <w:color w:val="auto"/>
          <w:sz w:val="24"/>
          <w:szCs w:val="24"/>
          <w:lang w:val="en-US" w:eastAsia="zh-CN"/>
        </w:rPr>
        <w:t>项目验收合格之日起 15 个工作日内，支付合同总金额的95%，剩余5%质保到期后无息支付。</w:t>
      </w:r>
    </w:p>
    <w:p>
      <w:pPr>
        <w:spacing w:line="420" w:lineRule="exact"/>
        <w:ind w:firstLine="482" w:firstLineChars="200"/>
        <w:rPr>
          <w:rFonts w:ascii="宋体" w:cs="宋体"/>
          <w:color w:val="auto"/>
          <w:sz w:val="24"/>
          <w:szCs w:val="24"/>
        </w:rPr>
      </w:pPr>
      <w:r>
        <w:rPr>
          <w:rFonts w:hint="eastAsia" w:ascii="宋体" w:hAnsi="宋体" w:cs="宋体"/>
          <w:b/>
          <w:bCs/>
          <w:color w:val="auto"/>
          <w:sz w:val="24"/>
          <w:szCs w:val="24"/>
          <w:lang w:val="en-US" w:eastAsia="zh-CN"/>
        </w:rPr>
        <w:t>七</w:t>
      </w:r>
      <w:r>
        <w:rPr>
          <w:rFonts w:hint="eastAsia" w:ascii="宋体" w:hAnsi="宋体" w:cs="宋体"/>
          <w:b/>
          <w:bCs/>
          <w:color w:val="auto"/>
          <w:sz w:val="24"/>
          <w:szCs w:val="24"/>
        </w:rPr>
        <w:t>、响应文件的组成</w:t>
      </w:r>
      <w:r>
        <w:rPr>
          <w:rFonts w:hint="eastAsia" w:ascii="宋体" w:hAnsi="宋体" w:cs="宋体"/>
          <w:color w:val="auto"/>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lang w:val="en-US" w:eastAsia="zh-CN"/>
        </w:rPr>
        <w:t>资质资料</w:t>
      </w:r>
      <w:r>
        <w:rPr>
          <w:rFonts w:hint="eastAsia" w:ascii="宋体" w:hAnsi="宋体"/>
          <w:sz w:val="24"/>
          <w:szCs w:val="24"/>
        </w:rPr>
        <w:t>；</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3"/>
      </w:pPr>
    </w:p>
    <w:p>
      <w:pPr>
        <w:pStyle w:val="3"/>
      </w:pPr>
    </w:p>
    <w:p>
      <w:pPr>
        <w:pStyle w:val="3"/>
      </w:pPr>
    </w:p>
    <w:p>
      <w:pPr>
        <w:pStyle w:val="3"/>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响应函</w:t>
      </w:r>
      <w:r>
        <w:rPr>
          <w:rFonts w:hint="eastAsia" w:ascii="宋体" w:hAnsi="宋体"/>
          <w:sz w:val="24"/>
          <w:szCs w:val="24"/>
        </w:rPr>
        <w:t>；</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b/>
          <w:bCs/>
          <w:sz w:val="28"/>
          <w:szCs w:val="28"/>
          <w:lang w:val="en-US" w:eastAsia="zh-CN"/>
        </w:rPr>
        <w:t>五</w:t>
      </w:r>
      <w:r>
        <w:rPr>
          <w:rFonts w:hint="eastAsia" w:ascii="宋体"/>
          <w:b/>
          <w:bCs/>
          <w:sz w:val="28"/>
          <w:szCs w:val="28"/>
        </w:rPr>
        <w:t>、资质材料。</w:t>
      </w:r>
    </w:p>
    <w:p>
      <w:pPr>
        <w:spacing w:line="276" w:lineRule="auto"/>
        <w:rPr>
          <w:rFonts w:ascii="宋体"/>
          <w:b/>
          <w:bCs/>
          <w:sz w:val="28"/>
          <w:szCs w:val="28"/>
        </w:rPr>
      </w:pPr>
      <w:r>
        <w:rPr>
          <w:rFonts w:hint="eastAsia" w:ascii="宋体"/>
          <w:b/>
          <w:bCs/>
          <w:sz w:val="28"/>
          <w:szCs w:val="28"/>
          <w:lang w:val="en-US" w:eastAsia="zh-CN"/>
        </w:rPr>
        <w:t>六</w:t>
      </w:r>
      <w:r>
        <w:rPr>
          <w:rFonts w:hint="eastAsia" w:ascii="宋体"/>
          <w:b/>
          <w:bCs/>
          <w:sz w:val="28"/>
          <w:szCs w:val="28"/>
        </w:rPr>
        <w:t>、其它须说明材料。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3</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11C60"/>
    <w:rsid w:val="02A26AC8"/>
    <w:rsid w:val="02A824AD"/>
    <w:rsid w:val="02AD1871"/>
    <w:rsid w:val="02EE64DC"/>
    <w:rsid w:val="02F5745D"/>
    <w:rsid w:val="0372620B"/>
    <w:rsid w:val="04021749"/>
    <w:rsid w:val="041A1188"/>
    <w:rsid w:val="04253316"/>
    <w:rsid w:val="04BD5452"/>
    <w:rsid w:val="05063EE9"/>
    <w:rsid w:val="053718C6"/>
    <w:rsid w:val="07317410"/>
    <w:rsid w:val="0736405C"/>
    <w:rsid w:val="07516F96"/>
    <w:rsid w:val="080C0DE8"/>
    <w:rsid w:val="08292EF0"/>
    <w:rsid w:val="08360008"/>
    <w:rsid w:val="085F69CC"/>
    <w:rsid w:val="08EA2B72"/>
    <w:rsid w:val="097F55EA"/>
    <w:rsid w:val="098C7AFA"/>
    <w:rsid w:val="099D2CB0"/>
    <w:rsid w:val="0A204A5D"/>
    <w:rsid w:val="0AA322FF"/>
    <w:rsid w:val="0B313A17"/>
    <w:rsid w:val="0D112137"/>
    <w:rsid w:val="0D655386"/>
    <w:rsid w:val="0DB51DAB"/>
    <w:rsid w:val="0EBB3568"/>
    <w:rsid w:val="0EF965D3"/>
    <w:rsid w:val="0F1F345E"/>
    <w:rsid w:val="1003503E"/>
    <w:rsid w:val="104E545C"/>
    <w:rsid w:val="10B0706C"/>
    <w:rsid w:val="11550AB7"/>
    <w:rsid w:val="115806FA"/>
    <w:rsid w:val="116F23E8"/>
    <w:rsid w:val="11A007F3"/>
    <w:rsid w:val="11F03E08"/>
    <w:rsid w:val="122E5DFF"/>
    <w:rsid w:val="124949E7"/>
    <w:rsid w:val="128917A0"/>
    <w:rsid w:val="12CE5C48"/>
    <w:rsid w:val="130F5C30"/>
    <w:rsid w:val="131555DD"/>
    <w:rsid w:val="13533D6F"/>
    <w:rsid w:val="14143F98"/>
    <w:rsid w:val="143860A5"/>
    <w:rsid w:val="146A326E"/>
    <w:rsid w:val="149823B2"/>
    <w:rsid w:val="14F859BF"/>
    <w:rsid w:val="15A00DC2"/>
    <w:rsid w:val="1606592F"/>
    <w:rsid w:val="16201F02"/>
    <w:rsid w:val="16C805D0"/>
    <w:rsid w:val="16D72F09"/>
    <w:rsid w:val="16F811DF"/>
    <w:rsid w:val="16FB0935"/>
    <w:rsid w:val="16FF2645"/>
    <w:rsid w:val="17376E93"/>
    <w:rsid w:val="174C3A8E"/>
    <w:rsid w:val="17711459"/>
    <w:rsid w:val="18736C61"/>
    <w:rsid w:val="198B1AD4"/>
    <w:rsid w:val="1A230ABD"/>
    <w:rsid w:val="1B0167A6"/>
    <w:rsid w:val="1B1F25C5"/>
    <w:rsid w:val="1BC550A1"/>
    <w:rsid w:val="1C3D1800"/>
    <w:rsid w:val="1C62271C"/>
    <w:rsid w:val="1CFC037B"/>
    <w:rsid w:val="1D2351D3"/>
    <w:rsid w:val="1DAF24EA"/>
    <w:rsid w:val="1DBD26D8"/>
    <w:rsid w:val="1DE40BB0"/>
    <w:rsid w:val="1DE83057"/>
    <w:rsid w:val="1E1C18CC"/>
    <w:rsid w:val="1E63121F"/>
    <w:rsid w:val="1F1D69EF"/>
    <w:rsid w:val="1F9F1578"/>
    <w:rsid w:val="20191F97"/>
    <w:rsid w:val="204750FD"/>
    <w:rsid w:val="20B61DE1"/>
    <w:rsid w:val="20D52DCC"/>
    <w:rsid w:val="21162880"/>
    <w:rsid w:val="215B344C"/>
    <w:rsid w:val="21DE344B"/>
    <w:rsid w:val="220458BF"/>
    <w:rsid w:val="22A7378F"/>
    <w:rsid w:val="22C57779"/>
    <w:rsid w:val="22D078AB"/>
    <w:rsid w:val="22D700DE"/>
    <w:rsid w:val="2434206F"/>
    <w:rsid w:val="24905DE2"/>
    <w:rsid w:val="25901949"/>
    <w:rsid w:val="259C3436"/>
    <w:rsid w:val="25AD5421"/>
    <w:rsid w:val="263B1E7B"/>
    <w:rsid w:val="26B80661"/>
    <w:rsid w:val="27214DB6"/>
    <w:rsid w:val="27565784"/>
    <w:rsid w:val="277A1305"/>
    <w:rsid w:val="278A3680"/>
    <w:rsid w:val="278D3BAC"/>
    <w:rsid w:val="27C64CB5"/>
    <w:rsid w:val="283B7CC7"/>
    <w:rsid w:val="28904CC6"/>
    <w:rsid w:val="28E87487"/>
    <w:rsid w:val="29521CEB"/>
    <w:rsid w:val="29745A9F"/>
    <w:rsid w:val="29C504FC"/>
    <w:rsid w:val="2A0C65CE"/>
    <w:rsid w:val="2AA131BA"/>
    <w:rsid w:val="2B0E006B"/>
    <w:rsid w:val="2B6B7461"/>
    <w:rsid w:val="2BBD1328"/>
    <w:rsid w:val="2C8B24A1"/>
    <w:rsid w:val="2D053ED4"/>
    <w:rsid w:val="2D1B54A6"/>
    <w:rsid w:val="2D71156A"/>
    <w:rsid w:val="2DDB4C35"/>
    <w:rsid w:val="2E852ACB"/>
    <w:rsid w:val="2EB62C86"/>
    <w:rsid w:val="2EEE547C"/>
    <w:rsid w:val="2F997048"/>
    <w:rsid w:val="3019722D"/>
    <w:rsid w:val="30FD526E"/>
    <w:rsid w:val="31AF3F03"/>
    <w:rsid w:val="31D616CE"/>
    <w:rsid w:val="31EA5447"/>
    <w:rsid w:val="3284631A"/>
    <w:rsid w:val="32D305D1"/>
    <w:rsid w:val="335144C8"/>
    <w:rsid w:val="336D071C"/>
    <w:rsid w:val="33CC6306"/>
    <w:rsid w:val="33E62733"/>
    <w:rsid w:val="342F3A72"/>
    <w:rsid w:val="34710344"/>
    <w:rsid w:val="357A2F85"/>
    <w:rsid w:val="358856A2"/>
    <w:rsid w:val="35BA74AB"/>
    <w:rsid w:val="35DC02B1"/>
    <w:rsid w:val="364A6DFC"/>
    <w:rsid w:val="36C645B7"/>
    <w:rsid w:val="36D2508C"/>
    <w:rsid w:val="36EC5FB1"/>
    <w:rsid w:val="37283C9F"/>
    <w:rsid w:val="377A733E"/>
    <w:rsid w:val="37814F08"/>
    <w:rsid w:val="380D6333"/>
    <w:rsid w:val="38590B6C"/>
    <w:rsid w:val="38CE5580"/>
    <w:rsid w:val="3969127A"/>
    <w:rsid w:val="39B34442"/>
    <w:rsid w:val="39F01A68"/>
    <w:rsid w:val="3A451592"/>
    <w:rsid w:val="3C2A03C4"/>
    <w:rsid w:val="3CD70CBD"/>
    <w:rsid w:val="3D0F2C67"/>
    <w:rsid w:val="3D3C5C83"/>
    <w:rsid w:val="3D6F0753"/>
    <w:rsid w:val="3DAB2EE2"/>
    <w:rsid w:val="403C57B3"/>
    <w:rsid w:val="40743897"/>
    <w:rsid w:val="40B05AAD"/>
    <w:rsid w:val="41B11ADD"/>
    <w:rsid w:val="41D35EF7"/>
    <w:rsid w:val="423B584A"/>
    <w:rsid w:val="42D0402B"/>
    <w:rsid w:val="430F11B1"/>
    <w:rsid w:val="431311D3"/>
    <w:rsid w:val="43413CD0"/>
    <w:rsid w:val="436F1A81"/>
    <w:rsid w:val="437B6846"/>
    <w:rsid w:val="439711A6"/>
    <w:rsid w:val="43C37F59"/>
    <w:rsid w:val="43D75451"/>
    <w:rsid w:val="43F81C45"/>
    <w:rsid w:val="4498417F"/>
    <w:rsid w:val="44D3620E"/>
    <w:rsid w:val="44DE52DF"/>
    <w:rsid w:val="457C4AF8"/>
    <w:rsid w:val="462D2AFF"/>
    <w:rsid w:val="464473C4"/>
    <w:rsid w:val="466E0464"/>
    <w:rsid w:val="46AC4F69"/>
    <w:rsid w:val="46ED5A14"/>
    <w:rsid w:val="470C53AE"/>
    <w:rsid w:val="473304A9"/>
    <w:rsid w:val="474156B1"/>
    <w:rsid w:val="4763003C"/>
    <w:rsid w:val="47685E05"/>
    <w:rsid w:val="47D50BAD"/>
    <w:rsid w:val="48E842FF"/>
    <w:rsid w:val="49156DF5"/>
    <w:rsid w:val="493C6A78"/>
    <w:rsid w:val="497E6723"/>
    <w:rsid w:val="49E608B7"/>
    <w:rsid w:val="4A510301"/>
    <w:rsid w:val="4AAA63A9"/>
    <w:rsid w:val="4AAD1530"/>
    <w:rsid w:val="4ACB711A"/>
    <w:rsid w:val="4AF229B2"/>
    <w:rsid w:val="4B106837"/>
    <w:rsid w:val="4B1A06F3"/>
    <w:rsid w:val="4B2D570C"/>
    <w:rsid w:val="4B416003"/>
    <w:rsid w:val="4B942912"/>
    <w:rsid w:val="4C0009C0"/>
    <w:rsid w:val="4C113CC0"/>
    <w:rsid w:val="4C96395A"/>
    <w:rsid w:val="4D07739D"/>
    <w:rsid w:val="4D7F33D7"/>
    <w:rsid w:val="4D92593E"/>
    <w:rsid w:val="4DB60F8B"/>
    <w:rsid w:val="4DCD139D"/>
    <w:rsid w:val="4DF62510"/>
    <w:rsid w:val="4E277CA8"/>
    <w:rsid w:val="4E452F50"/>
    <w:rsid w:val="4E824F2D"/>
    <w:rsid w:val="4F691C56"/>
    <w:rsid w:val="4F94051C"/>
    <w:rsid w:val="4FC92F74"/>
    <w:rsid w:val="50395ABF"/>
    <w:rsid w:val="505A5A36"/>
    <w:rsid w:val="50A46A8A"/>
    <w:rsid w:val="51114590"/>
    <w:rsid w:val="51644FBE"/>
    <w:rsid w:val="518040B8"/>
    <w:rsid w:val="51FA5EB3"/>
    <w:rsid w:val="52475395"/>
    <w:rsid w:val="528079D5"/>
    <w:rsid w:val="528F7C18"/>
    <w:rsid w:val="538452A3"/>
    <w:rsid w:val="53EE7631"/>
    <w:rsid w:val="540473E0"/>
    <w:rsid w:val="54202A29"/>
    <w:rsid w:val="54853CAF"/>
    <w:rsid w:val="54D9568B"/>
    <w:rsid w:val="54FA15F8"/>
    <w:rsid w:val="55057239"/>
    <w:rsid w:val="55A84539"/>
    <w:rsid w:val="55D50038"/>
    <w:rsid w:val="56E542AB"/>
    <w:rsid w:val="56ED3DC1"/>
    <w:rsid w:val="573A2F67"/>
    <w:rsid w:val="573D318F"/>
    <w:rsid w:val="57660723"/>
    <w:rsid w:val="58D760D0"/>
    <w:rsid w:val="59945B14"/>
    <w:rsid w:val="5ADD1038"/>
    <w:rsid w:val="5BE7132E"/>
    <w:rsid w:val="5D001B3A"/>
    <w:rsid w:val="5D1D12CB"/>
    <w:rsid w:val="5D2418A5"/>
    <w:rsid w:val="5D3D3753"/>
    <w:rsid w:val="5D6F6779"/>
    <w:rsid w:val="5E2C6C63"/>
    <w:rsid w:val="5E311C8F"/>
    <w:rsid w:val="5E351360"/>
    <w:rsid w:val="5E407D02"/>
    <w:rsid w:val="5E4F00B7"/>
    <w:rsid w:val="5E9B1744"/>
    <w:rsid w:val="5F3833E6"/>
    <w:rsid w:val="5F7679C4"/>
    <w:rsid w:val="5F7E1B3E"/>
    <w:rsid w:val="5F8731AA"/>
    <w:rsid w:val="60A800F7"/>
    <w:rsid w:val="60AA5E68"/>
    <w:rsid w:val="61303617"/>
    <w:rsid w:val="61381005"/>
    <w:rsid w:val="61450556"/>
    <w:rsid w:val="617F7839"/>
    <w:rsid w:val="61857110"/>
    <w:rsid w:val="62742987"/>
    <w:rsid w:val="62A41BB4"/>
    <w:rsid w:val="62AB5051"/>
    <w:rsid w:val="62E717D1"/>
    <w:rsid w:val="633705EE"/>
    <w:rsid w:val="635441A8"/>
    <w:rsid w:val="64145C3D"/>
    <w:rsid w:val="64686F03"/>
    <w:rsid w:val="64694E64"/>
    <w:rsid w:val="64980791"/>
    <w:rsid w:val="64B81251"/>
    <w:rsid w:val="6585261B"/>
    <w:rsid w:val="6609255E"/>
    <w:rsid w:val="661F1431"/>
    <w:rsid w:val="66406984"/>
    <w:rsid w:val="66447C10"/>
    <w:rsid w:val="667062F3"/>
    <w:rsid w:val="667C1E0A"/>
    <w:rsid w:val="66AF2EC5"/>
    <w:rsid w:val="67F53CE1"/>
    <w:rsid w:val="68287D17"/>
    <w:rsid w:val="68AB411D"/>
    <w:rsid w:val="691C78D4"/>
    <w:rsid w:val="69CE2026"/>
    <w:rsid w:val="69D92DC0"/>
    <w:rsid w:val="69EF5A31"/>
    <w:rsid w:val="6A106C14"/>
    <w:rsid w:val="6A1F767C"/>
    <w:rsid w:val="6AE01AE3"/>
    <w:rsid w:val="6AF71B23"/>
    <w:rsid w:val="6B2A6CEA"/>
    <w:rsid w:val="6B62453E"/>
    <w:rsid w:val="6B9F3035"/>
    <w:rsid w:val="6C860787"/>
    <w:rsid w:val="6CB542C8"/>
    <w:rsid w:val="6E071855"/>
    <w:rsid w:val="6F6D2EDC"/>
    <w:rsid w:val="6F7823FF"/>
    <w:rsid w:val="6FE43E1F"/>
    <w:rsid w:val="70D0428E"/>
    <w:rsid w:val="70E70ADA"/>
    <w:rsid w:val="71AB5C99"/>
    <w:rsid w:val="73634A7D"/>
    <w:rsid w:val="737F18E2"/>
    <w:rsid w:val="739369E5"/>
    <w:rsid w:val="74196D88"/>
    <w:rsid w:val="745D75EB"/>
    <w:rsid w:val="747E1443"/>
    <w:rsid w:val="74D80B53"/>
    <w:rsid w:val="74EC45FF"/>
    <w:rsid w:val="75110DA7"/>
    <w:rsid w:val="755C0B7C"/>
    <w:rsid w:val="75CA2B92"/>
    <w:rsid w:val="76655B13"/>
    <w:rsid w:val="77C06F53"/>
    <w:rsid w:val="77D21B12"/>
    <w:rsid w:val="77DD4EB4"/>
    <w:rsid w:val="77E71386"/>
    <w:rsid w:val="782567A5"/>
    <w:rsid w:val="78B92A9D"/>
    <w:rsid w:val="78DA7EF9"/>
    <w:rsid w:val="78EA2879"/>
    <w:rsid w:val="791D12C1"/>
    <w:rsid w:val="79915775"/>
    <w:rsid w:val="79A05249"/>
    <w:rsid w:val="79A948C0"/>
    <w:rsid w:val="7A9D283A"/>
    <w:rsid w:val="7B445194"/>
    <w:rsid w:val="7B89570D"/>
    <w:rsid w:val="7BA55518"/>
    <w:rsid w:val="7C0D4D3D"/>
    <w:rsid w:val="7C3047BD"/>
    <w:rsid w:val="7CE42605"/>
    <w:rsid w:val="7D562123"/>
    <w:rsid w:val="7D8E5713"/>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next w:val="3"/>
    <w:link w:val="29"/>
    <w:qFormat/>
    <w:uiPriority w:val="99"/>
    <w:rPr>
      <w:rFonts w:ascii="宋体" w:hAnsi="宋体" w:cs="宋体"/>
      <w:sz w:val="28"/>
      <w:szCs w:val="28"/>
    </w:r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1"/>
    <w:qFormat/>
    <w:uiPriority w:val="99"/>
    <w:rPr>
      <w:rFonts w:ascii="Times New Roman" w:hAnsi="Times New Roman" w:eastAsia="宋体" w:cs="Times New Roman"/>
      <w:szCs w:val="21"/>
    </w:rPr>
  </w:style>
  <w:style w:type="character" w:customStyle="1" w:styleId="29">
    <w:name w:val="正文文本 Char"/>
    <w:basedOn w:val="18"/>
    <w:link w:val="9"/>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4199</Words>
  <Characters>4518</Characters>
  <Lines>69</Lines>
  <Paragraphs>19</Paragraphs>
  <TotalTime>0</TotalTime>
  <ScaleCrop>false</ScaleCrop>
  <LinksUpToDate>false</LinksUpToDate>
  <CharactersWithSpaces>5358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2024-05-16T02:05:00Z</cp:lastPrinted>
  <dcterms:modified xsi:type="dcterms:W3CDTF">2024-05-21T01:17:57Z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F1EF5C59F9304C598AB5309C861770A7</vt:lpwstr>
  </property>
  <property fmtid="{D5CDD505-2E9C-101B-9397-08002B2CF9AE}" pid="3" name="KSOProductBuildVer">
    <vt:lpwstr>2052-11.8.2.12195</vt:lpwstr>
  </property>
</Properties>
</file>