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5F2B1">
      <w:pPr>
        <w:jc w:val="center"/>
        <w:rPr>
          <w:rFonts w:hint="default" w:eastAsiaTheme="minorEastAsia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u w:val="single"/>
        </w:rPr>
        <w:t>重钢总医院一门诊部装修改造项目</w:t>
      </w:r>
      <w:r>
        <w:rPr>
          <w:rFonts w:hint="eastAsia"/>
          <w:b/>
          <w:color w:val="auto"/>
          <w:sz w:val="36"/>
          <w:szCs w:val="36"/>
          <w:u w:val="single"/>
          <w:lang w:val="en-US" w:eastAsia="zh-CN"/>
        </w:rPr>
        <w:t>工程量清单</w:t>
      </w: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019"/>
        <w:gridCol w:w="857"/>
        <w:gridCol w:w="1198"/>
        <w:gridCol w:w="2816"/>
      </w:tblGrid>
      <w:tr w14:paraId="721C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E7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一门诊部导诊台改造清单表</w:t>
            </w:r>
          </w:p>
        </w:tc>
      </w:tr>
      <w:tr w14:paraId="28C7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拆除原导诊台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B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1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定制成品导诊台（4500*700*800）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E6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6B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导诊台台面石材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A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新做导诊台强、弱电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3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7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拆除已坏材料转运倒渣及新增材料转运用工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A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3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6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D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0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D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收费窗口改电动卷帘预估费用清单</w:t>
            </w:r>
          </w:p>
        </w:tc>
      </w:tr>
      <w:tr w14:paraId="6A7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收费室卷帘门(电动)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5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E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药房卷帘门（电动）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E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8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拆除原有玻璃窗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7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6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3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0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内科楼1楼男、女厕所改造清单</w:t>
            </w:r>
          </w:p>
        </w:tc>
      </w:tr>
      <w:tr w14:paraId="0AA6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拆除墙砖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7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拆除抹灰层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7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拆除地砖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D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拆除及恢复C25细石混凝土找平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7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拆除厕所隔断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9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安装厕所隔断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8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C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拆除洗手台850*600*800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1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拆除拖布池650*500*500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0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拆除小便斗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9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拆除原铝扣板吊顶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F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3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墙面抹灰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D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4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2mm厚聚氨酯防水涂料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1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E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400*800墙砖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8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墙面地面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对缝，勾缝剂勾缝</w:t>
            </w:r>
          </w:p>
        </w:tc>
      </w:tr>
      <w:tr w14:paraId="551E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400*400地砖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E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墙面地面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对缝，勾缝剂勾缝</w:t>
            </w:r>
          </w:p>
        </w:tc>
      </w:tr>
      <w:tr w14:paraId="0C8B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新做洗手台（含台下盆、感应龙头、钢架、石材）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4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新安装感应小便斗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8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A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蹲便器（含隐藏式感应水箱）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7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新做拖布池650*500*500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0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新增加镜子800*1000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6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300*300mmLED平板灯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9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铝扣板吊顶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A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9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1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6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拆除已坏材料转运倒渣及新增材料转运用工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E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C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3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8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6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门诊楼1楼男、女厕所改造清单</w:t>
            </w:r>
          </w:p>
        </w:tc>
      </w:tr>
      <w:tr w14:paraId="7C16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A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拆除墙砖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4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拆除抹灰层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D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拆除地砖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E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4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拆除及恢复C25细石混凝土找平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5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拆除厕所隔断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6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拆除洗手台1000*600*800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E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拆除拖布池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E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1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0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小便斗拆除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4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A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2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B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马桶拆除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9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拆除原石膏板吊顶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E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2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D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墙面抹灰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D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C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4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7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2mm厚聚氨酯防水涂料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0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2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3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A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600*600mmLED平板灯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0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安装踢脚线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A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E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拆除已坏材料转运倒渣及新增材料转运用工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8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974514">
      <w:pPr>
        <w:pStyle w:val="2"/>
        <w:rPr>
          <w:rFonts w:hint="default"/>
          <w:b w:val="0"/>
          <w:bCs/>
          <w:color w:val="auto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6979"/>
    <w:rsid w:val="40A844F0"/>
    <w:rsid w:val="46C02007"/>
    <w:rsid w:val="577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1185</Characters>
  <Lines>0</Lines>
  <Paragraphs>0</Paragraphs>
  <TotalTime>5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2026-04-14T00:26:00Z</dcterms:created>
  <dc:creator>Administrator</dc:creator>
  <cp:lastModifiedBy>WF </cp:lastModifiedBy>
  <dcterms:modified xsi:type="dcterms:W3CDTF">2026-04-17T02:08:29Z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eyJoZGlkIjoiNmM5MjQ4NGQxZDI1NGYzOTc0NzhhYzUyOWM5OTAzNGEiLCJ1c2VySWQiOiIyNjI1OTI4OTMifQ==</vt:lpwstr>
  </property>
  <property fmtid="{D5CDD505-2E9C-101B-9397-08002B2CF9AE}" pid="4" name="ICV">
    <vt:lpwstr>0747ABD8A611481AB3CEC41EB51F763F_13</vt:lpwstr>
  </property>
</Properties>
</file>